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E3F60" w:rsidR="00B92B86" w:rsidP="0049749B" w:rsidRDefault="00B92B86" w14:paraId="6a42b11" w14:textId="6a42b11">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EE3F60" w:rsidR="00EE3F60" w:rsidTr="00E83461">
        <w:trPr>
          <w:jc w:val="right"/>
        </w:trPr>
        <w:tc>
          <w:tcPr>
            <w:tcW w:w="4320" w:type="dxa"/>
          </w:tcPr>
          <w:p w:rsidRPr="00EE3F60" w:rsidR="00340399" w:rsidP="00392524" w:rsidRDefault="002F61DE">
            <w:pPr>
              <w:pStyle w:val="VSVerzija"/>
              <w:jc w:val="right"/>
              <w:rPr>
                <w:rFonts w:ascii="Arial" w:hAnsi="Arial" w:cs="Arial"/>
              </w:rPr>
            </w:pPr>
            <w:r w:rsidRPr="00EE3F60">
              <w:rPr>
                <w:rFonts w:ascii="Arial" w:hAnsi="Arial" w:cs="Arial"/>
              </w:rPr>
              <w:t>Poslovni b</w:t>
            </w:r>
            <w:r w:rsidRPr="00EE3F60" w:rsidR="0092437B">
              <w:rPr>
                <w:rFonts w:ascii="Arial" w:hAnsi="Arial" w:cs="Arial"/>
              </w:rPr>
              <w:t xml:space="preserve">roj: </w:t>
            </w:r>
            <w:r w:rsidRPr="00EE3F60" w:rsidR="00891079">
              <w:rPr>
                <w:rFonts w:ascii="Arial" w:hAnsi="Arial" w:cs="Arial"/>
              </w:rPr>
              <w:t>St</w:t>
            </w:r>
            <w:r w:rsidRPr="00EE3F60" w:rsidR="0092437B">
              <w:rPr>
                <w:rFonts w:ascii="Arial" w:hAnsi="Arial" w:cs="Arial"/>
              </w:rPr>
              <w:t>-</w:t>
            </w:r>
            <w:r w:rsidRPr="00EE3F60" w:rsidR="00ED6FE4">
              <w:rPr>
                <w:rFonts w:ascii="Arial" w:hAnsi="Arial" w:cs="Arial"/>
              </w:rPr>
              <w:t>182</w:t>
            </w:r>
            <w:r w:rsidRPr="00EE3F60" w:rsidR="00340399">
              <w:rPr>
                <w:rFonts w:ascii="Arial" w:hAnsi="Arial" w:cs="Arial"/>
              </w:rPr>
              <w:t>/</w:t>
            </w:r>
            <w:r w:rsidRPr="00EE3F60" w:rsidR="00776050">
              <w:rPr>
                <w:rFonts w:ascii="Arial" w:hAnsi="Arial" w:cs="Arial"/>
              </w:rPr>
              <w:t>202</w:t>
            </w:r>
            <w:r w:rsidRPr="00EE3F60" w:rsidR="00ED6FE4">
              <w:rPr>
                <w:rFonts w:ascii="Arial" w:hAnsi="Arial" w:cs="Arial"/>
              </w:rPr>
              <w:t>4</w:t>
            </w:r>
            <w:r w:rsidRPr="00EE3F60" w:rsidR="00891079">
              <w:rPr>
                <w:rFonts w:ascii="Arial" w:hAnsi="Arial" w:cs="Arial"/>
              </w:rPr>
              <w:t>-</w:t>
            </w:r>
            <w:r w:rsidRPr="00EE3F60" w:rsidR="00392524">
              <w:rPr>
                <w:rFonts w:ascii="Arial" w:hAnsi="Arial" w:cs="Arial"/>
              </w:rPr>
              <w:t>13</w:t>
            </w:r>
          </w:p>
        </w:tc>
      </w:tr>
    </w:tbl>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       REPUBLIKA HRVATSKA</w:t>
      </w:r>
    </w:p>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TRGOVAČKI SUD U VARAŽDINU </w:t>
      </w:r>
      <w:r w:rsidRPr="00EE3F60">
        <w:rPr>
          <w:rFonts w:ascii="Arial" w:hAnsi="Arial" w:eastAsia="Times New Roman" w:cs="Arial"/>
          <w:sz w:val="24"/>
          <w:szCs w:val="24"/>
          <w:lang w:eastAsia="hr-HR"/>
        </w:rPr>
        <w:tab/>
      </w:r>
      <w:r w:rsidRPr="00EE3F60">
        <w:rPr>
          <w:rFonts w:ascii="Arial" w:hAnsi="Arial" w:eastAsia="Times New Roman" w:cs="Arial"/>
          <w:sz w:val="24"/>
          <w:szCs w:val="24"/>
          <w:lang w:eastAsia="hr-HR"/>
        </w:rPr>
        <w:tab/>
      </w:r>
      <w:r w:rsidRPr="00EE3F60">
        <w:rPr>
          <w:rFonts w:ascii="Arial" w:hAnsi="Arial" w:eastAsia="Times New Roman" w:cs="Arial"/>
          <w:sz w:val="24"/>
          <w:szCs w:val="24"/>
          <w:lang w:eastAsia="hr-HR"/>
        </w:rPr>
        <w:tab/>
        <w:t xml:space="preserve">                      </w:t>
      </w:r>
    </w:p>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     Varaždin, Ul. braće Radić 2</w:t>
      </w:r>
    </w:p>
    <w:p w:rsidRPr="00EE3F60" w:rsidR="003D557F" w:rsidP="003D557F" w:rsidRDefault="003D557F">
      <w:pPr>
        <w:spacing w:after="0" w:line="240" w:lineRule="auto"/>
        <w:rPr>
          <w:rFonts w:ascii="Arial" w:hAnsi="Arial" w:eastAsia="Times New Roman" w:cs="Arial"/>
          <w:sz w:val="24"/>
          <w:szCs w:val="24"/>
          <w:lang w:eastAsia="hr-HR"/>
        </w:rPr>
      </w:pPr>
    </w:p>
    <w:p w:rsidRPr="00EE3F60" w:rsidR="003D557F" w:rsidP="003D557F" w:rsidRDefault="003D557F">
      <w:pPr>
        <w:spacing w:after="0" w:line="240" w:lineRule="auto"/>
        <w:jc w:val="center"/>
        <w:rPr>
          <w:rFonts w:ascii="Arial" w:hAnsi="Arial" w:eastAsia="Times New Roman" w:cs="Arial"/>
          <w:sz w:val="24"/>
          <w:szCs w:val="24"/>
          <w:lang w:eastAsia="hr-HR"/>
        </w:rPr>
      </w:pPr>
    </w:p>
    <w:p w:rsidRPr="00EE3F60" w:rsidR="003D557F" w:rsidP="003D557F" w:rsidRDefault="003D557F">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Z A P I S N I K </w:t>
      </w:r>
    </w:p>
    <w:p w:rsidRPr="00EE3F60" w:rsidR="003D557F" w:rsidP="003D557F" w:rsidRDefault="003D557F">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od </w:t>
      </w:r>
      <w:r w:rsidRPr="00EE3F60" w:rsidR="00ED6FE4">
        <w:rPr>
          <w:rFonts w:ascii="Arial" w:hAnsi="Arial" w:eastAsia="Times New Roman" w:cs="Arial"/>
          <w:sz w:val="24"/>
          <w:szCs w:val="24"/>
          <w:lang w:eastAsia="hr-HR"/>
        </w:rPr>
        <w:t>01</w:t>
      </w:r>
      <w:r w:rsidRPr="00EE3F60">
        <w:rPr>
          <w:rFonts w:ascii="Arial" w:hAnsi="Arial" w:eastAsia="Times New Roman" w:cs="Arial"/>
          <w:sz w:val="24"/>
          <w:szCs w:val="24"/>
          <w:lang w:eastAsia="hr-HR"/>
        </w:rPr>
        <w:t xml:space="preserve">. </w:t>
      </w:r>
      <w:r w:rsidRPr="00EE3F60" w:rsidR="00ED6FE4">
        <w:rPr>
          <w:rFonts w:ascii="Arial" w:hAnsi="Arial" w:eastAsia="Times New Roman" w:cs="Arial"/>
          <w:sz w:val="24"/>
          <w:szCs w:val="24"/>
          <w:lang w:eastAsia="hr-HR"/>
        </w:rPr>
        <w:t>listopada</w:t>
      </w:r>
      <w:r w:rsidRPr="00EE3F60" w:rsidR="005D6DF6">
        <w:rPr>
          <w:rFonts w:ascii="Arial" w:hAnsi="Arial" w:eastAsia="Times New Roman" w:cs="Arial"/>
          <w:sz w:val="24"/>
          <w:szCs w:val="24"/>
          <w:lang w:eastAsia="hr-HR"/>
        </w:rPr>
        <w:t xml:space="preserve"> 202</w:t>
      </w:r>
      <w:r w:rsidRPr="00EE3F60" w:rsidR="00544718">
        <w:rPr>
          <w:rFonts w:ascii="Arial" w:hAnsi="Arial" w:eastAsia="Times New Roman" w:cs="Arial"/>
          <w:sz w:val="24"/>
          <w:szCs w:val="24"/>
          <w:lang w:eastAsia="hr-HR"/>
        </w:rPr>
        <w:t>4</w:t>
      </w:r>
      <w:r w:rsidRPr="00EE3F60">
        <w:rPr>
          <w:rFonts w:ascii="Arial" w:hAnsi="Arial" w:eastAsia="Times New Roman" w:cs="Arial"/>
          <w:sz w:val="24"/>
          <w:szCs w:val="24"/>
          <w:lang w:eastAsia="hr-HR"/>
        </w:rPr>
        <w:t>.</w:t>
      </w:r>
    </w:p>
    <w:p w:rsidRPr="00EE3F60" w:rsidR="003D557F" w:rsidP="003D557F" w:rsidRDefault="003D557F">
      <w:pPr>
        <w:spacing w:after="0" w:line="240" w:lineRule="auto"/>
        <w:jc w:val="center"/>
        <w:rPr>
          <w:rFonts w:ascii="Arial" w:hAnsi="Arial" w:eastAsia="Times New Roman" w:cs="Arial"/>
          <w:sz w:val="24"/>
          <w:szCs w:val="24"/>
          <w:lang w:eastAsia="hr-HR"/>
        </w:rPr>
      </w:pPr>
    </w:p>
    <w:p w:rsidRPr="00EE3F60" w:rsidR="003D557F" w:rsidP="003D557F" w:rsidRDefault="003D557F">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sastavljen kod Trgovačkog suda u Varaždinu</w:t>
      </w:r>
    </w:p>
    <w:p w:rsidRPr="00EE3F60" w:rsidR="00891079" w:rsidP="003D557F" w:rsidRDefault="008C5CEC">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o održanom ispitnom i izvještajnom ročištu </w:t>
      </w:r>
      <w:r w:rsidRPr="00EE3F60" w:rsidR="003D557F">
        <w:rPr>
          <w:rFonts w:ascii="Arial" w:hAnsi="Arial" w:eastAsia="Times New Roman" w:cs="Arial"/>
          <w:sz w:val="24"/>
          <w:szCs w:val="24"/>
          <w:lang w:eastAsia="hr-HR"/>
        </w:rPr>
        <w:t xml:space="preserve">u stečajnom postupku nad </w:t>
      </w:r>
      <w:r w:rsidRPr="00EE3F60" w:rsidR="00891079">
        <w:rPr>
          <w:rFonts w:ascii="Arial" w:hAnsi="Arial" w:eastAsia="Times New Roman" w:cs="Arial"/>
          <w:sz w:val="24"/>
          <w:szCs w:val="24"/>
          <w:lang w:eastAsia="hr-HR"/>
        </w:rPr>
        <w:t>dužnikom</w:t>
      </w:r>
    </w:p>
    <w:p w:rsidRPr="00EE3F60" w:rsidR="003D557F" w:rsidP="00ED6FE4" w:rsidRDefault="00ED6FE4">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TT PRIJEVOZ d.o.o. u stečaju, Peklenica, Glavna ulica 6, OIB:55362091654</w:t>
      </w:r>
    </w:p>
    <w:p w:rsidRPr="00EE3F60" w:rsidR="00ED6FE4" w:rsidP="00ED6FE4" w:rsidRDefault="00ED6FE4">
      <w:pPr>
        <w:spacing w:after="0" w:line="240" w:lineRule="auto"/>
        <w:jc w:val="center"/>
        <w:rPr>
          <w:rFonts w:ascii="Arial" w:hAnsi="Arial" w:eastAsia="Times New Roman" w:cs="Arial"/>
          <w:sz w:val="24"/>
          <w:szCs w:val="24"/>
          <w:lang w:eastAsia="hr-HR"/>
        </w:rPr>
      </w:pPr>
    </w:p>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Nazočni od strane suda:</w:t>
      </w:r>
    </w:p>
    <w:p w:rsidRPr="00EE3F60"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Stečajni sudac: </w:t>
      </w:r>
      <w:r w:rsidRPr="00EE3F60" w:rsidR="00891079">
        <w:rPr>
          <w:rFonts w:ascii="Arial" w:hAnsi="Arial" w:eastAsia="Times New Roman" w:cs="Arial"/>
          <w:sz w:val="24"/>
          <w:szCs w:val="24"/>
          <w:lang w:eastAsia="hr-HR"/>
        </w:rPr>
        <w:t xml:space="preserve">Denis Krnjak </w:t>
      </w:r>
      <w:r w:rsidRPr="00EE3F60" w:rsidR="001B6963">
        <w:rPr>
          <w:rFonts w:ascii="Arial" w:hAnsi="Arial" w:eastAsia="Times New Roman" w:cs="Arial"/>
          <w:sz w:val="24"/>
          <w:szCs w:val="24"/>
          <w:lang w:eastAsia="hr-HR"/>
        </w:rPr>
        <w:tab/>
      </w:r>
    </w:p>
    <w:p w:rsidRPr="00EE3F60" w:rsidR="003D557F" w:rsidP="003D557F" w:rsidRDefault="00891079">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Zapisničar</w:t>
      </w:r>
      <w:r w:rsidRPr="00EE3F60" w:rsidR="003D557F">
        <w:rPr>
          <w:rFonts w:ascii="Arial" w:hAnsi="Arial" w:eastAsia="Times New Roman" w:cs="Arial"/>
          <w:sz w:val="24"/>
          <w:szCs w:val="24"/>
          <w:lang w:eastAsia="hr-HR"/>
        </w:rPr>
        <w:t xml:space="preserve">: </w:t>
      </w:r>
      <w:r w:rsidRPr="00EE3F60">
        <w:rPr>
          <w:rFonts w:ascii="Arial" w:hAnsi="Arial" w:eastAsia="Times New Roman" w:cs="Arial"/>
          <w:sz w:val="24"/>
          <w:szCs w:val="24"/>
          <w:lang w:eastAsia="hr-HR"/>
        </w:rPr>
        <w:t xml:space="preserve">Nevenka Vuković </w:t>
      </w:r>
    </w:p>
    <w:p w:rsidRPr="00EE3F60" w:rsidR="003D557F" w:rsidP="003D557F" w:rsidRDefault="003D557F">
      <w:pPr>
        <w:spacing w:after="0" w:line="240" w:lineRule="auto"/>
        <w:jc w:val="both"/>
        <w:rPr>
          <w:rFonts w:ascii="Arial" w:hAnsi="Arial" w:eastAsia="Times New Roman" w:cs="Arial"/>
          <w:sz w:val="24"/>
          <w:szCs w:val="24"/>
          <w:lang w:eastAsia="hr-HR"/>
        </w:rPr>
      </w:pPr>
    </w:p>
    <w:p w:rsidRPr="00EE3F60" w:rsidR="003D557F" w:rsidP="003D557F" w:rsidRDefault="008C5CEC">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Početak u </w:t>
      </w:r>
      <w:r w:rsidRPr="00EE3F60" w:rsidR="00ED6FE4">
        <w:rPr>
          <w:rFonts w:ascii="Arial" w:hAnsi="Arial" w:eastAsia="Times New Roman" w:cs="Arial"/>
          <w:sz w:val="24"/>
          <w:szCs w:val="24"/>
          <w:lang w:eastAsia="hr-HR"/>
        </w:rPr>
        <w:t>09</w:t>
      </w:r>
      <w:r w:rsidRPr="00EE3F60" w:rsidR="00B54C5A">
        <w:rPr>
          <w:rFonts w:ascii="Arial" w:hAnsi="Arial" w:eastAsia="Times New Roman" w:cs="Arial"/>
          <w:sz w:val="24"/>
          <w:szCs w:val="24"/>
          <w:lang w:eastAsia="hr-HR"/>
        </w:rPr>
        <w:t>,</w:t>
      </w:r>
      <w:r w:rsidRPr="00EE3F60" w:rsidR="00ED6FE4">
        <w:rPr>
          <w:rFonts w:ascii="Arial" w:hAnsi="Arial" w:eastAsia="Times New Roman" w:cs="Arial"/>
          <w:sz w:val="24"/>
          <w:szCs w:val="24"/>
          <w:lang w:eastAsia="hr-HR"/>
        </w:rPr>
        <w:t>3</w:t>
      </w:r>
      <w:r w:rsidRPr="00EE3F60" w:rsidR="003D557F">
        <w:rPr>
          <w:rFonts w:ascii="Arial" w:hAnsi="Arial" w:eastAsia="Times New Roman" w:cs="Arial"/>
          <w:sz w:val="24"/>
          <w:szCs w:val="24"/>
          <w:lang w:eastAsia="hr-HR"/>
        </w:rPr>
        <w:t>0 sati.</w:t>
      </w:r>
    </w:p>
    <w:p w:rsidRPr="00EE3F60" w:rsidR="003D557F" w:rsidP="003D557F" w:rsidRDefault="003D557F">
      <w:pPr>
        <w:spacing w:after="0" w:line="240" w:lineRule="auto"/>
        <w:jc w:val="both"/>
        <w:rPr>
          <w:rFonts w:ascii="Arial" w:hAnsi="Arial" w:eastAsia="Times New Roman" w:cs="Arial"/>
          <w:sz w:val="24"/>
          <w:szCs w:val="24"/>
          <w:lang w:eastAsia="hr-HR"/>
        </w:rPr>
      </w:pPr>
    </w:p>
    <w:p w:rsidRPr="00EE3F60" w:rsidR="00B10E42" w:rsidP="00B10E42" w:rsidRDefault="00B10E42">
      <w:pPr>
        <w:spacing w:after="0" w:line="240" w:lineRule="auto"/>
        <w:jc w:val="both"/>
        <w:rPr>
          <w:rFonts w:ascii="Arial" w:hAnsi="Arial" w:eastAsia="Times New Roman" w:cs="Arial"/>
          <w:sz w:val="24"/>
          <w:szCs w:val="24"/>
          <w:lang w:eastAsia="hr-HR"/>
        </w:rPr>
      </w:pPr>
    </w:p>
    <w:p w:rsidRPr="00EE3F60" w:rsidR="003D557F" w:rsidP="003D557F" w:rsidRDefault="003D557F">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Poziv za ispitno ročište obja</w:t>
      </w:r>
      <w:r w:rsidRPr="00EE3F60" w:rsidR="00891079">
        <w:rPr>
          <w:rFonts w:ascii="Arial" w:hAnsi="Arial" w:eastAsia="Times New Roman" w:cs="Arial"/>
          <w:sz w:val="24"/>
          <w:szCs w:val="24"/>
          <w:lang w:eastAsia="hr-HR"/>
        </w:rPr>
        <w:t>vljen je na mrežnoj stranici e-O</w:t>
      </w:r>
      <w:r w:rsidRPr="00EE3F60">
        <w:rPr>
          <w:rFonts w:ascii="Arial" w:hAnsi="Arial" w:eastAsia="Times New Roman" w:cs="Arial"/>
          <w:sz w:val="24"/>
          <w:szCs w:val="24"/>
          <w:lang w:eastAsia="hr-HR"/>
        </w:rPr>
        <w:t xml:space="preserve">glasne ploče dana </w:t>
      </w:r>
      <w:r w:rsidRPr="00EE3F60" w:rsidR="00ED6FE4">
        <w:rPr>
          <w:rFonts w:ascii="Arial" w:hAnsi="Arial" w:eastAsia="Times New Roman" w:cs="Arial"/>
          <w:sz w:val="24"/>
          <w:szCs w:val="24"/>
          <w:lang w:eastAsia="hr-HR"/>
        </w:rPr>
        <w:t>19</w:t>
      </w:r>
      <w:r w:rsidRPr="00EE3F60">
        <w:rPr>
          <w:rFonts w:ascii="Arial" w:hAnsi="Arial" w:eastAsia="Times New Roman" w:cs="Arial"/>
          <w:sz w:val="24"/>
          <w:szCs w:val="24"/>
          <w:lang w:eastAsia="hr-HR"/>
        </w:rPr>
        <w:t xml:space="preserve">. </w:t>
      </w:r>
      <w:r w:rsidRPr="00EE3F60" w:rsidR="00ED6FE4">
        <w:rPr>
          <w:rFonts w:ascii="Arial" w:hAnsi="Arial" w:eastAsia="Times New Roman" w:cs="Arial"/>
          <w:sz w:val="24"/>
          <w:szCs w:val="24"/>
          <w:lang w:eastAsia="hr-HR"/>
        </w:rPr>
        <w:t>lipnja</w:t>
      </w:r>
      <w:r w:rsidRPr="00EE3F60">
        <w:rPr>
          <w:rFonts w:ascii="Arial" w:hAnsi="Arial" w:eastAsia="Times New Roman" w:cs="Arial"/>
          <w:sz w:val="24"/>
          <w:szCs w:val="24"/>
          <w:lang w:eastAsia="hr-HR"/>
        </w:rPr>
        <w:t xml:space="preserve"> </w:t>
      </w:r>
      <w:r w:rsidRPr="00EE3F60" w:rsidR="00B10E42">
        <w:rPr>
          <w:rFonts w:ascii="Arial" w:hAnsi="Arial" w:eastAsia="Times New Roman" w:cs="Arial"/>
          <w:sz w:val="24"/>
          <w:szCs w:val="24"/>
          <w:lang w:eastAsia="hr-HR"/>
        </w:rPr>
        <w:t>202</w:t>
      </w:r>
      <w:r w:rsidRPr="00EE3F60" w:rsidR="00ED6FE4">
        <w:rPr>
          <w:rFonts w:ascii="Arial" w:hAnsi="Arial" w:eastAsia="Times New Roman" w:cs="Arial"/>
          <w:sz w:val="24"/>
          <w:szCs w:val="24"/>
          <w:lang w:eastAsia="hr-HR"/>
        </w:rPr>
        <w:t>4</w:t>
      </w:r>
      <w:r w:rsidRPr="00EE3F60" w:rsidR="00B10E42">
        <w:rPr>
          <w:rFonts w:ascii="Arial" w:hAnsi="Arial" w:eastAsia="Times New Roman" w:cs="Arial"/>
          <w:sz w:val="24"/>
          <w:szCs w:val="24"/>
          <w:lang w:eastAsia="hr-HR"/>
        </w:rPr>
        <w:t>.</w:t>
      </w:r>
    </w:p>
    <w:p w:rsidRPr="00EE3F60" w:rsidR="003D557F" w:rsidP="003D557F" w:rsidRDefault="003D557F">
      <w:pPr>
        <w:spacing w:after="0" w:line="240" w:lineRule="auto"/>
        <w:ind w:firstLine="708"/>
        <w:jc w:val="both"/>
        <w:rPr>
          <w:rFonts w:ascii="Arial" w:hAnsi="Arial" w:eastAsia="Times New Roman" w:cs="Arial"/>
          <w:sz w:val="24"/>
          <w:szCs w:val="24"/>
          <w:lang w:eastAsia="hr-HR"/>
        </w:rPr>
      </w:pPr>
    </w:p>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su pristupili:</w:t>
      </w:r>
    </w:p>
    <w:p w:rsidRPr="00EE3F60" w:rsidR="003D557F" w:rsidP="003D557F" w:rsidRDefault="003D557F">
      <w:pPr>
        <w:spacing w:after="0" w:line="240" w:lineRule="auto"/>
        <w:jc w:val="both"/>
        <w:rPr>
          <w:rFonts w:ascii="Arial" w:hAnsi="Arial" w:eastAsia="Times New Roman" w:cs="Arial"/>
          <w:sz w:val="24"/>
          <w:szCs w:val="24"/>
          <w:lang w:eastAsia="hr-HR"/>
        </w:rPr>
      </w:pPr>
    </w:p>
    <w:p w:rsidRPr="00EE3F60" w:rsidR="003D557F" w:rsidP="003D557F" w:rsidRDefault="00147D7D">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stečajn</w:t>
      </w:r>
      <w:r w:rsidRPr="00EE3F60" w:rsidR="00ED6FE4">
        <w:rPr>
          <w:rFonts w:ascii="Arial" w:hAnsi="Arial" w:eastAsia="Times New Roman" w:cs="Arial"/>
          <w:sz w:val="24"/>
          <w:szCs w:val="24"/>
          <w:lang w:eastAsia="hr-HR"/>
        </w:rPr>
        <w:t>a</w:t>
      </w:r>
      <w:r w:rsidRPr="00EE3F60" w:rsidR="003D557F">
        <w:rPr>
          <w:rFonts w:ascii="Arial" w:hAnsi="Arial" w:eastAsia="Times New Roman" w:cs="Arial"/>
          <w:sz w:val="24"/>
          <w:szCs w:val="24"/>
          <w:lang w:eastAsia="hr-HR"/>
        </w:rPr>
        <w:t xml:space="preserve"> upravitelj</w:t>
      </w:r>
      <w:r w:rsidRPr="00EE3F60" w:rsidR="00ED6FE4">
        <w:rPr>
          <w:rFonts w:ascii="Arial" w:hAnsi="Arial" w:eastAsia="Times New Roman" w:cs="Arial"/>
          <w:sz w:val="24"/>
          <w:szCs w:val="24"/>
          <w:lang w:eastAsia="hr-HR"/>
        </w:rPr>
        <w:t>ica</w:t>
      </w:r>
      <w:r w:rsidRPr="00EE3F60" w:rsidR="00891079">
        <w:rPr>
          <w:rFonts w:ascii="Arial" w:hAnsi="Arial" w:eastAsia="Times New Roman" w:cs="Arial"/>
          <w:sz w:val="24"/>
          <w:szCs w:val="24"/>
          <w:lang w:eastAsia="hr-HR"/>
        </w:rPr>
        <w:t xml:space="preserve">: </w:t>
      </w:r>
      <w:r w:rsidRPr="00EE3F60" w:rsidR="00ED6FE4">
        <w:rPr>
          <w:rFonts w:ascii="Arial" w:hAnsi="Arial" w:eastAsia="Times New Roman" w:cs="Arial"/>
          <w:sz w:val="24"/>
          <w:szCs w:val="24"/>
          <w:lang w:eastAsia="hr-HR"/>
        </w:rPr>
        <w:t>Anamaria Ivanković</w:t>
      </w:r>
      <w:r w:rsidRPr="00EE3F60" w:rsidR="003D557F">
        <w:rPr>
          <w:rFonts w:ascii="Arial" w:hAnsi="Arial" w:eastAsia="Times New Roman" w:cs="Arial"/>
          <w:sz w:val="24"/>
          <w:szCs w:val="24"/>
          <w:lang w:eastAsia="hr-HR"/>
        </w:rPr>
        <w:t xml:space="preserve"> </w:t>
      </w:r>
    </w:p>
    <w:p w:rsidRPr="00EE3F60" w:rsidR="0085216E" w:rsidP="0085216E" w:rsidRDefault="0085216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 </w:t>
      </w:r>
      <w:r w:rsidRPr="00EE3F60" w:rsidR="00712D5B">
        <w:rPr>
          <w:rFonts w:ascii="Arial" w:hAnsi="Arial" w:eastAsia="Times New Roman" w:cs="Arial"/>
          <w:sz w:val="24"/>
          <w:szCs w:val="24"/>
          <w:lang w:eastAsia="hr-HR"/>
        </w:rPr>
        <w:t xml:space="preserve">za </w:t>
      </w:r>
      <w:r w:rsidRPr="00EE3F60" w:rsidR="00CC62D2">
        <w:rPr>
          <w:rFonts w:ascii="Arial" w:hAnsi="Arial" w:eastAsia="Times New Roman" w:cs="Arial"/>
          <w:sz w:val="24"/>
          <w:szCs w:val="24"/>
          <w:lang w:eastAsia="hr-HR"/>
        </w:rPr>
        <w:t>vjerovnika</w:t>
      </w:r>
      <w:r w:rsidRPr="00EE3F60">
        <w:rPr>
          <w:rFonts w:ascii="Arial" w:hAnsi="Arial" w:eastAsia="Times New Roman" w:cs="Arial"/>
          <w:sz w:val="24"/>
          <w:szCs w:val="24"/>
          <w:lang w:eastAsia="hr-HR"/>
        </w:rPr>
        <w:t xml:space="preserve"> RH, zastupn</w:t>
      </w:r>
      <w:r w:rsidRPr="00EE3F60" w:rsidR="00FB3326">
        <w:rPr>
          <w:rFonts w:ascii="Arial" w:hAnsi="Arial" w:eastAsia="Times New Roman" w:cs="Arial"/>
          <w:sz w:val="24"/>
          <w:szCs w:val="24"/>
          <w:lang w:eastAsia="hr-HR"/>
        </w:rPr>
        <w:t>i</w:t>
      </w:r>
      <w:r w:rsidRPr="00EE3F60" w:rsidR="00712D5B">
        <w:rPr>
          <w:rFonts w:ascii="Arial" w:hAnsi="Arial" w:eastAsia="Times New Roman" w:cs="Arial"/>
          <w:sz w:val="24"/>
          <w:szCs w:val="24"/>
          <w:lang w:eastAsia="hr-HR"/>
        </w:rPr>
        <w:t>k</w:t>
      </w:r>
      <w:r w:rsidRPr="00EE3F60">
        <w:rPr>
          <w:rFonts w:ascii="Arial" w:hAnsi="Arial" w:eastAsia="Times New Roman" w:cs="Arial"/>
          <w:sz w:val="24"/>
          <w:szCs w:val="24"/>
          <w:lang w:eastAsia="hr-HR"/>
        </w:rPr>
        <w:t xml:space="preserve"> po zakonu </w:t>
      </w:r>
      <w:r w:rsidRPr="00EE3F60" w:rsidR="00712D5B">
        <w:rPr>
          <w:rFonts w:ascii="Arial" w:hAnsi="Arial" w:eastAsia="Times New Roman" w:cs="Arial"/>
          <w:sz w:val="24"/>
          <w:szCs w:val="24"/>
          <w:lang w:eastAsia="hr-HR"/>
        </w:rPr>
        <w:t>Tomo Božić</w:t>
      </w:r>
      <w:r w:rsidRPr="00EE3F60">
        <w:rPr>
          <w:rFonts w:ascii="Arial" w:hAnsi="Arial" w:eastAsia="Times New Roman" w:cs="Arial"/>
          <w:sz w:val="24"/>
          <w:szCs w:val="24"/>
          <w:lang w:eastAsia="hr-HR"/>
        </w:rPr>
        <w:t>, zamjeni</w:t>
      </w:r>
      <w:r w:rsidRPr="00EE3F60" w:rsidR="00712D5B">
        <w:rPr>
          <w:rFonts w:ascii="Arial" w:hAnsi="Arial" w:eastAsia="Times New Roman" w:cs="Arial"/>
          <w:sz w:val="24"/>
          <w:szCs w:val="24"/>
          <w:lang w:eastAsia="hr-HR"/>
        </w:rPr>
        <w:t>k</w:t>
      </w:r>
      <w:r w:rsidRPr="00EE3F60">
        <w:rPr>
          <w:rFonts w:ascii="Arial" w:hAnsi="Arial" w:eastAsia="Times New Roman" w:cs="Arial"/>
          <w:sz w:val="24"/>
          <w:szCs w:val="24"/>
          <w:lang w:eastAsia="hr-HR"/>
        </w:rPr>
        <w:t xml:space="preserve"> ŽDO Varaždin, Građansko upravni odjel</w:t>
      </w:r>
    </w:p>
    <w:p w:rsidRPr="00EE3F60" w:rsidR="00E83461" w:rsidP="00E83461" w:rsidRDefault="00E83461">
      <w:pPr>
        <w:spacing w:after="0" w:line="240" w:lineRule="auto"/>
        <w:jc w:val="both"/>
        <w:rPr>
          <w:rFonts w:ascii="Arial" w:hAnsi="Arial" w:eastAsia="Times New Roman" w:cs="Arial"/>
          <w:sz w:val="24"/>
          <w:szCs w:val="24"/>
          <w:lang w:eastAsia="hr-HR"/>
        </w:rPr>
      </w:pPr>
    </w:p>
    <w:p w:rsidRPr="00EE3F60" w:rsidR="00042298" w:rsidP="00E83461" w:rsidRDefault="00042298">
      <w:pPr>
        <w:spacing w:after="0" w:line="240" w:lineRule="auto"/>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EE3F60" w:rsidR="00C343BC">
        <w:rPr>
          <w:rFonts w:ascii="Arial" w:hAnsi="Arial" w:eastAsia="Times New Roman" w:cs="Arial"/>
          <w:sz w:val="24"/>
          <w:szCs w:val="24"/>
          <w:lang w:eastAsia="hr-HR"/>
        </w:rPr>
        <w:t>u skladu sa</w:t>
      </w:r>
      <w:r w:rsidRPr="00EE3F60">
        <w:rPr>
          <w:rFonts w:ascii="Arial" w:hAnsi="Arial" w:eastAsia="Times New Roman" w:cs="Arial"/>
          <w:sz w:val="24"/>
          <w:szCs w:val="24"/>
          <w:lang w:eastAsia="hr-HR"/>
        </w:rPr>
        <w:t xml:space="preserve"> odredb</w:t>
      </w:r>
      <w:r w:rsidRPr="00EE3F60" w:rsidR="00C343BC">
        <w:rPr>
          <w:rFonts w:ascii="Arial" w:hAnsi="Arial" w:eastAsia="Times New Roman" w:cs="Arial"/>
          <w:sz w:val="24"/>
          <w:szCs w:val="24"/>
          <w:lang w:eastAsia="hr-HR"/>
        </w:rPr>
        <w:t>om</w:t>
      </w:r>
      <w:r w:rsidRPr="00EE3F60">
        <w:rPr>
          <w:rFonts w:ascii="Arial" w:hAnsi="Arial" w:eastAsia="Times New Roman" w:cs="Arial"/>
          <w:sz w:val="24"/>
          <w:szCs w:val="24"/>
          <w:lang w:eastAsia="hr-HR"/>
        </w:rPr>
        <w:t xml:space="preserve"> čl. 259. </w:t>
      </w:r>
      <w:r w:rsidRPr="00EE3F60" w:rsidR="00961B6D">
        <w:rPr>
          <w:rFonts w:ascii="Arial" w:hAnsi="Arial" w:eastAsia="Times New Roman" w:cs="Arial"/>
          <w:sz w:val="24"/>
          <w:szCs w:val="24"/>
          <w:lang w:eastAsia="hr-HR"/>
        </w:rPr>
        <w:t>Stečajnog zakona (Narodne novine, broj 71/15, 104/17</w:t>
      </w:r>
      <w:r w:rsidRPr="00EE3F60" w:rsidR="007E48AF">
        <w:rPr>
          <w:rFonts w:ascii="Arial" w:hAnsi="Arial" w:eastAsia="Times New Roman" w:cs="Arial"/>
          <w:sz w:val="24"/>
          <w:szCs w:val="24"/>
          <w:lang w:eastAsia="hr-HR"/>
        </w:rPr>
        <w:t xml:space="preserve">, </w:t>
      </w:r>
      <w:r w:rsidRPr="00EE3F60" w:rsidR="00961B6D">
        <w:rPr>
          <w:rFonts w:ascii="Arial" w:hAnsi="Arial" w:eastAsia="Times New Roman" w:cs="Arial"/>
          <w:sz w:val="24"/>
          <w:szCs w:val="24"/>
          <w:lang w:eastAsia="hr-HR"/>
        </w:rPr>
        <w:t>36/22</w:t>
      </w:r>
      <w:r w:rsidRPr="00EE3F60" w:rsidR="007E48AF">
        <w:rPr>
          <w:rFonts w:ascii="Arial" w:hAnsi="Arial" w:eastAsia="Times New Roman" w:cs="Arial"/>
          <w:sz w:val="24"/>
          <w:szCs w:val="24"/>
          <w:lang w:eastAsia="hr-HR"/>
        </w:rPr>
        <w:t xml:space="preserve"> i 27/24</w:t>
      </w:r>
      <w:r w:rsidRPr="00EE3F60" w:rsidR="00961B6D">
        <w:rPr>
          <w:rFonts w:ascii="Arial" w:hAnsi="Arial" w:eastAsia="Times New Roman" w:cs="Arial"/>
          <w:sz w:val="24"/>
          <w:szCs w:val="24"/>
          <w:lang w:eastAsia="hr-HR"/>
        </w:rPr>
        <w:t xml:space="preserve">, dalje u tekstu: SZ) </w:t>
      </w:r>
      <w:r w:rsidRPr="00EE3F60">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p>
    <w:p w:rsidRPr="00EE3F60" w:rsidR="0085216E" w:rsidP="0085216E" w:rsidRDefault="0085216E">
      <w:pPr>
        <w:spacing w:after="0" w:line="240" w:lineRule="auto"/>
        <w:jc w:val="both"/>
        <w:rPr>
          <w:rFonts w:ascii="Arial" w:hAnsi="Arial" w:eastAsia="Times New Roman" w:cs="Arial"/>
          <w:sz w:val="24"/>
          <w:szCs w:val="24"/>
          <w:lang w:eastAsia="hr-HR"/>
        </w:rPr>
      </w:pPr>
    </w:p>
    <w:p w:rsidRPr="00EE3F60" w:rsidR="00ED6FE4" w:rsidP="00ED6FE4" w:rsidRDefault="00ED6FE4">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nema prijavljenih tražbina I. višeg isplatnog reda.</w:t>
      </w:r>
    </w:p>
    <w:p w:rsidRPr="00EE3F60"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E3F60"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Prelazi se na ispitivanje tražbina II. </w:t>
      </w:r>
      <w:r w:rsidRPr="00EE3F60" w:rsidR="00601CA3">
        <w:rPr>
          <w:rFonts w:ascii="Arial" w:hAnsi="Arial" w:eastAsia="Times New Roman" w:cs="Arial"/>
          <w:sz w:val="24"/>
          <w:szCs w:val="24"/>
          <w:lang w:eastAsia="hr-HR"/>
        </w:rPr>
        <w:t>v</w:t>
      </w:r>
      <w:r w:rsidRPr="00EE3F60">
        <w:rPr>
          <w:rFonts w:ascii="Arial" w:hAnsi="Arial" w:eastAsia="Times New Roman" w:cs="Arial"/>
          <w:sz w:val="24"/>
          <w:szCs w:val="24"/>
          <w:lang w:eastAsia="hr-HR"/>
        </w:rPr>
        <w:t xml:space="preserve">išeg isplatnog reda te se </w:t>
      </w:r>
      <w:r w:rsidRPr="00EE3F60" w:rsidR="00ED6FE4">
        <w:rPr>
          <w:rFonts w:ascii="Arial" w:hAnsi="Arial" w:eastAsia="Times New Roman" w:cs="Arial"/>
          <w:sz w:val="24"/>
          <w:szCs w:val="24"/>
          <w:lang w:eastAsia="hr-HR"/>
        </w:rPr>
        <w:t>stečajna</w:t>
      </w:r>
      <w:r w:rsidRPr="00EE3F60">
        <w:rPr>
          <w:rFonts w:ascii="Arial" w:hAnsi="Arial" w:eastAsia="Times New Roman" w:cs="Arial"/>
          <w:sz w:val="24"/>
          <w:szCs w:val="24"/>
          <w:lang w:eastAsia="hr-HR"/>
        </w:rPr>
        <w:t xml:space="preserve"> upravitelj</w:t>
      </w:r>
      <w:r w:rsidRPr="00EE3F60" w:rsidR="00ED6FE4">
        <w:rPr>
          <w:rFonts w:ascii="Arial" w:hAnsi="Arial" w:eastAsia="Times New Roman" w:cs="Arial"/>
          <w:sz w:val="24"/>
          <w:szCs w:val="24"/>
          <w:lang w:eastAsia="hr-HR"/>
        </w:rPr>
        <w:t>ica</w:t>
      </w:r>
      <w:r w:rsidRPr="00EE3F60">
        <w:rPr>
          <w:rFonts w:ascii="Arial" w:hAnsi="Arial" w:eastAsia="Times New Roman" w:cs="Arial"/>
          <w:sz w:val="24"/>
          <w:szCs w:val="24"/>
          <w:lang w:eastAsia="hr-HR"/>
        </w:rPr>
        <w:t xml:space="preserve"> u svezi tražbina II. </w:t>
      </w:r>
      <w:r w:rsidRPr="00EE3F60" w:rsidR="00601CA3">
        <w:rPr>
          <w:rFonts w:ascii="Arial" w:hAnsi="Arial" w:eastAsia="Times New Roman" w:cs="Arial"/>
          <w:sz w:val="24"/>
          <w:szCs w:val="24"/>
          <w:lang w:eastAsia="hr-HR"/>
        </w:rPr>
        <w:t>v</w:t>
      </w:r>
      <w:r w:rsidRPr="00EE3F60">
        <w:rPr>
          <w:rFonts w:ascii="Arial" w:hAnsi="Arial" w:eastAsia="Times New Roman" w:cs="Arial"/>
          <w:sz w:val="24"/>
          <w:szCs w:val="24"/>
          <w:lang w:eastAsia="hr-HR"/>
        </w:rPr>
        <w:t>išeg isplatnog reda očituje kako slijedi:</w:t>
      </w:r>
    </w:p>
    <w:p w:rsidRPr="00EE3F60" w:rsidR="00D25928" w:rsidP="0085216E" w:rsidRDefault="00D25928">
      <w:pPr>
        <w:spacing w:after="0" w:line="240" w:lineRule="auto"/>
        <w:ind w:firstLine="708"/>
        <w:jc w:val="both"/>
        <w:rPr>
          <w:rFonts w:ascii="Arial" w:hAnsi="Arial" w:eastAsia="Times New Roman" w:cs="Arial"/>
          <w:b/>
          <w:sz w:val="24"/>
          <w:szCs w:val="24"/>
          <w:lang w:eastAsia="hr-HR"/>
        </w:rPr>
      </w:pPr>
    </w:p>
    <w:p w:rsidRPr="00EE3F60" w:rsidR="00EE3F60" w:rsidP="0085216E" w:rsidRDefault="00EE3F60">
      <w:pPr>
        <w:spacing w:after="0" w:line="240" w:lineRule="auto"/>
        <w:ind w:firstLine="708"/>
        <w:jc w:val="both"/>
        <w:rPr>
          <w:rFonts w:ascii="Arial" w:hAnsi="Arial" w:eastAsia="Times New Roman" w:cs="Arial"/>
          <w:b/>
          <w:sz w:val="24"/>
          <w:szCs w:val="24"/>
          <w:lang w:eastAsia="hr-HR"/>
        </w:rPr>
      </w:pPr>
    </w:p>
    <w:p w:rsidRPr="00EE3F60" w:rsidR="00306E84" w:rsidP="00EE3F60" w:rsidRDefault="0085216E">
      <w:pPr>
        <w:spacing w:after="0" w:line="240" w:lineRule="auto"/>
        <w:jc w:val="both"/>
        <w:rPr>
          <w:rFonts w:ascii="Arial" w:hAnsi="Arial" w:cs="Arial"/>
          <w:b/>
          <w:sz w:val="24"/>
          <w:szCs w:val="24"/>
          <w:u w:val="single"/>
        </w:rPr>
      </w:pPr>
      <w:r w:rsidRPr="00EE3F60">
        <w:rPr>
          <w:rFonts w:ascii="Arial" w:hAnsi="Arial" w:eastAsia="Times New Roman" w:cs="Arial"/>
          <w:sz w:val="24"/>
          <w:szCs w:val="24"/>
          <w:lang w:eastAsia="hr-HR"/>
        </w:rPr>
        <w:lastRenderedPageBreak/>
        <w:tab/>
      </w:r>
      <w:r w:rsidRPr="00EE3F60" w:rsidR="00306E84">
        <w:rPr>
          <w:rFonts w:ascii="Arial" w:hAnsi="Arial" w:cs="Arial"/>
          <w:b/>
          <w:sz w:val="24"/>
          <w:szCs w:val="24"/>
          <w:u w:val="single"/>
        </w:rPr>
        <w:t xml:space="preserve">II. VIŠI ISPLATNI RED </w:t>
      </w:r>
    </w:p>
    <w:p w:rsidRPr="00EE3F60" w:rsidR="00E73DD7" w:rsidP="00E73DD7" w:rsidRDefault="00E73DD7">
      <w:pPr>
        <w:spacing w:after="0" w:line="240" w:lineRule="auto"/>
        <w:rPr>
          <w:rFonts w:ascii="Arial" w:hAnsi="Arial" w:cs="Arial"/>
          <w:b/>
          <w:sz w:val="24"/>
          <w:szCs w:val="24"/>
          <w:u w:val="single"/>
        </w:rPr>
      </w:pPr>
    </w:p>
    <w:p w:rsidRPr="00EE3F60" w:rsidR="00E73DD7" w:rsidP="00E73DD7" w:rsidRDefault="00E73DD7">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EE3F60" w:rsidR="00EE3F60" w:rsidTr="00ED6FE4">
        <w:tc>
          <w:tcPr>
            <w:tcW w:w="639"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Red. broj</w:t>
            </w:r>
          </w:p>
        </w:tc>
        <w:tc>
          <w:tcPr>
            <w:tcW w:w="2557"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Ime i prezime / tvrtka</w:t>
            </w: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 xml:space="preserve">Iznos </w:t>
            </w: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prijavljene tražbine (eur)</w:t>
            </w:r>
          </w:p>
        </w:tc>
        <w:tc>
          <w:tcPr>
            <w:tcW w:w="1493"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 xml:space="preserve">Iznos </w:t>
            </w: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priznate tražbine (eur)</w:t>
            </w:r>
          </w:p>
        </w:tc>
        <w:tc>
          <w:tcPr>
            <w:tcW w:w="1489"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 xml:space="preserve">Iznos </w:t>
            </w: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osporene tražbine (eur)</w:t>
            </w:r>
          </w:p>
          <w:p w:rsidRPr="00EE3F60" w:rsidR="00DA702A" w:rsidP="00E73DD7"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Napomena</w:t>
            </w:r>
          </w:p>
        </w:tc>
      </w:tr>
      <w:tr w:rsidRPr="00EE3F60" w:rsidR="00EE3F60" w:rsidTr="00ED6FE4">
        <w:tc>
          <w:tcPr>
            <w:tcW w:w="639" w:type="dxa"/>
          </w:tcPr>
          <w:p w:rsidRPr="00EE3F60" w:rsidR="00DA702A" w:rsidP="005B7D03"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1.</w:t>
            </w:r>
          </w:p>
        </w:tc>
        <w:tc>
          <w:tcPr>
            <w:tcW w:w="2557" w:type="dxa"/>
          </w:tcPr>
          <w:p w:rsidRPr="00EE3F60" w:rsidR="00ED6FE4" w:rsidP="00ED6FE4" w:rsidRDefault="00ED6FE4">
            <w:pPr>
              <w:spacing w:after="0" w:line="240" w:lineRule="auto"/>
              <w:rPr>
                <w:rFonts w:ascii="Arial" w:hAnsi="Arial" w:eastAsia="Times New Roman" w:cs="Arial"/>
                <w:sz w:val="20"/>
                <w:szCs w:val="20"/>
              </w:rPr>
            </w:pPr>
            <w:r w:rsidRPr="00EE3F60">
              <w:rPr>
                <w:rFonts w:ascii="Arial" w:hAnsi="Arial" w:eastAsia="Times New Roman" w:cs="Arial"/>
                <w:sz w:val="20"/>
                <w:szCs w:val="20"/>
              </w:rPr>
              <w:t>FINANCIJSKA AGENCIJA</w:t>
            </w:r>
          </w:p>
          <w:p w:rsidRPr="00EE3F60" w:rsidR="00ED6FE4" w:rsidP="00ED6FE4" w:rsidRDefault="00ED6FE4">
            <w:pPr>
              <w:spacing w:after="0" w:line="240" w:lineRule="auto"/>
              <w:rPr>
                <w:rFonts w:ascii="Arial" w:hAnsi="Arial" w:eastAsia="Times New Roman" w:cs="Arial"/>
                <w:sz w:val="20"/>
                <w:szCs w:val="20"/>
              </w:rPr>
            </w:pPr>
            <w:r w:rsidRPr="00EE3F60">
              <w:rPr>
                <w:rFonts w:ascii="Arial" w:hAnsi="Arial" w:eastAsia="Times New Roman" w:cs="Arial"/>
                <w:sz w:val="20"/>
                <w:szCs w:val="20"/>
              </w:rPr>
              <w:t>OIB:85821130368</w:t>
            </w:r>
          </w:p>
          <w:p w:rsidRPr="00EE3F60" w:rsidR="00DA702A" w:rsidP="00ED6FE4" w:rsidRDefault="00ED6FE4">
            <w:pPr>
              <w:spacing w:after="0" w:line="240" w:lineRule="auto"/>
              <w:rPr>
                <w:rFonts w:ascii="Arial" w:hAnsi="Arial" w:eastAsia="Times New Roman" w:cs="Arial"/>
                <w:sz w:val="20"/>
                <w:szCs w:val="20"/>
              </w:rPr>
            </w:pPr>
            <w:r w:rsidRPr="00EE3F60">
              <w:rPr>
                <w:rFonts w:ascii="Arial" w:hAnsi="Arial" w:eastAsia="Times New Roman" w:cs="Arial"/>
                <w:sz w:val="20"/>
                <w:szCs w:val="20"/>
              </w:rPr>
              <w:t>Ulica grada Vukovara 70</w:t>
            </w:r>
            <w:r w:rsidRPr="00EE3F60" w:rsidR="001B6963">
              <w:rPr>
                <w:rFonts w:ascii="Arial" w:hAnsi="Arial" w:eastAsia="Times New Roman" w:cs="Arial"/>
                <w:sz w:val="20"/>
                <w:szCs w:val="20"/>
              </w:rPr>
              <w:t xml:space="preserve"> Zagreb</w:t>
            </w:r>
          </w:p>
        </w:tc>
        <w:tc>
          <w:tcPr>
            <w:tcW w:w="1493" w:type="dxa"/>
          </w:tcPr>
          <w:p w:rsidRPr="00EE3F60" w:rsidR="00DA702A" w:rsidP="005B7D03" w:rsidRDefault="00DA702A">
            <w:pPr>
              <w:spacing w:after="0" w:line="240" w:lineRule="auto"/>
              <w:jc w:val="right"/>
              <w:rPr>
                <w:rFonts w:ascii="Arial" w:hAnsi="Arial" w:eastAsia="Times New Roman" w:cs="Arial"/>
                <w:sz w:val="20"/>
                <w:szCs w:val="20"/>
              </w:rPr>
            </w:pPr>
          </w:p>
          <w:p w:rsidRPr="00EE3F60" w:rsidR="00ED6FE4" w:rsidP="005B7D03" w:rsidRDefault="00ED6FE4">
            <w:pPr>
              <w:spacing w:after="0" w:line="240" w:lineRule="auto"/>
              <w:jc w:val="right"/>
              <w:rPr>
                <w:rFonts w:ascii="Arial" w:hAnsi="Arial" w:eastAsia="Times New Roman" w:cs="Arial"/>
                <w:sz w:val="20"/>
                <w:szCs w:val="20"/>
              </w:rPr>
            </w:pPr>
          </w:p>
          <w:p w:rsidRPr="00EE3F60" w:rsidR="00DA702A" w:rsidP="005B7D03" w:rsidRDefault="00ED6FE4">
            <w:pPr>
              <w:spacing w:after="0" w:line="240" w:lineRule="auto"/>
              <w:jc w:val="right"/>
              <w:rPr>
                <w:rFonts w:ascii="Arial" w:hAnsi="Arial" w:eastAsia="Times New Roman" w:cs="Arial"/>
                <w:sz w:val="20"/>
                <w:szCs w:val="20"/>
              </w:rPr>
            </w:pPr>
            <w:r w:rsidRPr="00EE3F60">
              <w:rPr>
                <w:rFonts w:ascii="Arial" w:hAnsi="Arial" w:eastAsia="Times New Roman" w:cs="Arial"/>
                <w:sz w:val="20"/>
                <w:szCs w:val="20"/>
              </w:rPr>
              <w:t>152,63</w:t>
            </w:r>
          </w:p>
        </w:tc>
        <w:tc>
          <w:tcPr>
            <w:tcW w:w="1493" w:type="dxa"/>
          </w:tcPr>
          <w:p w:rsidRPr="00EE3F60" w:rsidR="001B6963" w:rsidP="005B7D03" w:rsidRDefault="001B6963">
            <w:pPr>
              <w:spacing w:after="0" w:line="240" w:lineRule="auto"/>
              <w:jc w:val="right"/>
              <w:rPr>
                <w:rFonts w:ascii="Arial" w:hAnsi="Arial" w:eastAsia="Times New Roman" w:cs="Arial"/>
                <w:sz w:val="20"/>
                <w:szCs w:val="20"/>
              </w:rPr>
            </w:pPr>
          </w:p>
          <w:p w:rsidRPr="00EE3F60" w:rsidR="00ED6FE4" w:rsidP="005B7D03" w:rsidRDefault="00ED6FE4">
            <w:pPr>
              <w:spacing w:after="0" w:line="240" w:lineRule="auto"/>
              <w:jc w:val="right"/>
              <w:rPr>
                <w:rFonts w:ascii="Arial" w:hAnsi="Arial" w:eastAsia="Times New Roman" w:cs="Arial"/>
                <w:sz w:val="20"/>
                <w:szCs w:val="20"/>
              </w:rPr>
            </w:pPr>
          </w:p>
          <w:p w:rsidRPr="00EE3F60" w:rsidR="00DA702A" w:rsidP="005B7D03" w:rsidRDefault="00ED6FE4">
            <w:pPr>
              <w:spacing w:after="0" w:line="240" w:lineRule="auto"/>
              <w:jc w:val="right"/>
              <w:rPr>
                <w:rFonts w:ascii="Arial" w:hAnsi="Arial" w:eastAsia="Times New Roman" w:cs="Arial"/>
                <w:sz w:val="20"/>
                <w:szCs w:val="20"/>
              </w:rPr>
            </w:pPr>
            <w:r w:rsidRPr="00EE3F60">
              <w:rPr>
                <w:rFonts w:ascii="Arial" w:hAnsi="Arial" w:eastAsia="Times New Roman" w:cs="Arial"/>
                <w:sz w:val="20"/>
                <w:szCs w:val="20"/>
              </w:rPr>
              <w:t>152,63</w:t>
            </w:r>
          </w:p>
        </w:tc>
        <w:tc>
          <w:tcPr>
            <w:tcW w:w="1489" w:type="dxa"/>
          </w:tcPr>
          <w:p w:rsidRPr="00EE3F60" w:rsidR="00DA702A" w:rsidP="005B7D03" w:rsidRDefault="00DA702A">
            <w:pPr>
              <w:spacing w:after="0" w:line="240" w:lineRule="auto"/>
              <w:jc w:val="right"/>
              <w:rPr>
                <w:rFonts w:ascii="Arial" w:hAnsi="Arial" w:eastAsia="Times New Roman" w:cs="Arial"/>
                <w:sz w:val="20"/>
                <w:szCs w:val="20"/>
              </w:rPr>
            </w:pPr>
          </w:p>
          <w:p w:rsidRPr="00EE3F60" w:rsidR="00ED6FE4" w:rsidP="005B7D03" w:rsidRDefault="00ED6FE4">
            <w:pPr>
              <w:spacing w:after="0" w:line="240" w:lineRule="auto"/>
              <w:jc w:val="right"/>
              <w:rPr>
                <w:rFonts w:ascii="Arial" w:hAnsi="Arial" w:eastAsia="Times New Roman" w:cs="Arial"/>
                <w:sz w:val="20"/>
                <w:szCs w:val="20"/>
              </w:rPr>
            </w:pPr>
          </w:p>
          <w:p w:rsidRPr="00EE3F60" w:rsidR="00DA702A" w:rsidP="005B7D03" w:rsidRDefault="00DA702A">
            <w:pPr>
              <w:spacing w:after="0" w:line="240" w:lineRule="auto"/>
              <w:jc w:val="right"/>
              <w:rPr>
                <w:rFonts w:ascii="Arial" w:hAnsi="Arial" w:eastAsia="Times New Roman" w:cs="Arial"/>
                <w:sz w:val="20"/>
                <w:szCs w:val="20"/>
              </w:rPr>
            </w:pPr>
            <w:r w:rsidRPr="00EE3F60">
              <w:rPr>
                <w:rFonts w:ascii="Arial" w:hAnsi="Arial" w:eastAsia="Times New Roman" w:cs="Arial"/>
                <w:sz w:val="20"/>
                <w:szCs w:val="20"/>
              </w:rPr>
              <w:t>0,00</w:t>
            </w:r>
          </w:p>
        </w:tc>
        <w:tc>
          <w:tcPr>
            <w:tcW w:w="1509" w:type="dxa"/>
          </w:tcPr>
          <w:p w:rsidRPr="00EE3F60" w:rsidR="00DA702A" w:rsidP="005B7D03" w:rsidRDefault="00DA702A">
            <w:pPr>
              <w:spacing w:after="0" w:line="240" w:lineRule="auto"/>
              <w:rPr>
                <w:rFonts w:ascii="Arial" w:hAnsi="Arial" w:eastAsia="Times New Roman" w:cs="Arial"/>
                <w:sz w:val="20"/>
                <w:szCs w:val="20"/>
              </w:rPr>
            </w:pPr>
          </w:p>
        </w:tc>
      </w:tr>
      <w:tr w:rsidRPr="00EE3F60" w:rsidR="00EE3F60" w:rsidTr="00ED6FE4">
        <w:tc>
          <w:tcPr>
            <w:tcW w:w="639" w:type="dxa"/>
          </w:tcPr>
          <w:p w:rsidRPr="00EE3F60" w:rsidR="00DA702A" w:rsidP="005B7D03"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2.</w:t>
            </w:r>
          </w:p>
        </w:tc>
        <w:tc>
          <w:tcPr>
            <w:tcW w:w="2557" w:type="dxa"/>
          </w:tcPr>
          <w:p w:rsidRPr="00EE3F60" w:rsidR="00ED6FE4" w:rsidP="00ED6FE4" w:rsidRDefault="00ED6FE4">
            <w:pPr>
              <w:spacing w:after="0" w:line="240" w:lineRule="auto"/>
              <w:rPr>
                <w:rFonts w:ascii="Arial" w:hAnsi="Arial" w:eastAsia="Times New Roman" w:cs="Arial"/>
                <w:sz w:val="20"/>
                <w:szCs w:val="20"/>
              </w:rPr>
            </w:pPr>
            <w:r w:rsidRPr="00EE3F60">
              <w:rPr>
                <w:rFonts w:ascii="Arial" w:hAnsi="Arial" w:eastAsia="Times New Roman" w:cs="Arial"/>
                <w:sz w:val="20"/>
                <w:szCs w:val="20"/>
              </w:rPr>
              <w:t>NEST d.o.o.</w:t>
            </w:r>
          </w:p>
          <w:p w:rsidRPr="00EE3F60" w:rsidR="00ED6FE4" w:rsidP="00ED6FE4" w:rsidRDefault="00ED6FE4">
            <w:pPr>
              <w:spacing w:after="0" w:line="240" w:lineRule="auto"/>
              <w:rPr>
                <w:rFonts w:ascii="Arial" w:hAnsi="Arial" w:eastAsia="Times New Roman" w:cs="Arial"/>
                <w:sz w:val="20"/>
                <w:szCs w:val="20"/>
              </w:rPr>
            </w:pPr>
            <w:r w:rsidRPr="00EE3F60">
              <w:rPr>
                <w:rFonts w:ascii="Arial" w:hAnsi="Arial" w:eastAsia="Times New Roman" w:cs="Arial"/>
                <w:sz w:val="20"/>
                <w:szCs w:val="20"/>
              </w:rPr>
              <w:t>OIB:04912084483</w:t>
            </w:r>
          </w:p>
          <w:p w:rsidRPr="00EE3F60" w:rsidR="00DA702A" w:rsidP="00ED6FE4" w:rsidRDefault="00ED6FE4">
            <w:pPr>
              <w:spacing w:after="0" w:line="240" w:lineRule="auto"/>
              <w:rPr>
                <w:rFonts w:ascii="Arial" w:hAnsi="Arial" w:eastAsia="Times New Roman" w:cs="Arial"/>
                <w:sz w:val="20"/>
                <w:szCs w:val="20"/>
              </w:rPr>
            </w:pPr>
            <w:r w:rsidRPr="00EE3F60">
              <w:rPr>
                <w:rFonts w:ascii="Arial" w:hAnsi="Arial" w:eastAsia="Times New Roman" w:cs="Arial"/>
                <w:sz w:val="20"/>
                <w:szCs w:val="20"/>
              </w:rPr>
              <w:t>Ulica hrvatskih branitelja 1a, Čakovec</w:t>
            </w:r>
          </w:p>
        </w:tc>
        <w:tc>
          <w:tcPr>
            <w:tcW w:w="1493" w:type="dxa"/>
          </w:tcPr>
          <w:p w:rsidRPr="00EE3F60" w:rsidR="00DA702A" w:rsidP="005B7D03" w:rsidRDefault="00DA702A">
            <w:pPr>
              <w:spacing w:after="0" w:line="240" w:lineRule="auto"/>
              <w:jc w:val="right"/>
              <w:rPr>
                <w:rFonts w:ascii="Arial" w:hAnsi="Arial" w:eastAsia="Times New Roman" w:cs="Arial"/>
                <w:sz w:val="20"/>
                <w:szCs w:val="20"/>
              </w:rPr>
            </w:pPr>
          </w:p>
          <w:p w:rsidRPr="00EE3F60" w:rsidR="00DA702A" w:rsidP="005B7D03" w:rsidRDefault="00ED6FE4">
            <w:pPr>
              <w:spacing w:after="0" w:line="240" w:lineRule="auto"/>
              <w:jc w:val="right"/>
              <w:rPr>
                <w:rFonts w:ascii="Arial" w:hAnsi="Arial" w:eastAsia="Times New Roman" w:cs="Arial"/>
                <w:sz w:val="20"/>
                <w:szCs w:val="20"/>
              </w:rPr>
            </w:pPr>
            <w:r w:rsidRPr="00EE3F60">
              <w:rPr>
                <w:rFonts w:ascii="Arial" w:hAnsi="Arial" w:cs="Arial"/>
                <w:sz w:val="20"/>
                <w:szCs w:val="20"/>
                <w:lang w:eastAsia="hr-HR"/>
              </w:rPr>
              <w:t>4.625,28</w:t>
            </w:r>
          </w:p>
        </w:tc>
        <w:tc>
          <w:tcPr>
            <w:tcW w:w="1493" w:type="dxa"/>
          </w:tcPr>
          <w:p w:rsidRPr="00EE3F60" w:rsidR="00DA702A" w:rsidP="005B7D03" w:rsidRDefault="00DA702A">
            <w:pPr>
              <w:spacing w:after="0" w:line="240" w:lineRule="auto"/>
              <w:jc w:val="right"/>
              <w:rPr>
                <w:rFonts w:ascii="Arial" w:hAnsi="Arial" w:eastAsia="Times New Roman" w:cs="Arial"/>
                <w:sz w:val="20"/>
                <w:szCs w:val="20"/>
              </w:rPr>
            </w:pPr>
          </w:p>
          <w:p w:rsidRPr="00EE3F60" w:rsidR="00DA702A" w:rsidP="005B7D03" w:rsidRDefault="00ED6FE4">
            <w:pPr>
              <w:spacing w:after="0" w:line="240" w:lineRule="auto"/>
              <w:jc w:val="right"/>
              <w:rPr>
                <w:rFonts w:ascii="Arial" w:hAnsi="Arial" w:eastAsia="Times New Roman" w:cs="Arial"/>
                <w:sz w:val="20"/>
                <w:szCs w:val="20"/>
              </w:rPr>
            </w:pPr>
            <w:r w:rsidRPr="00EE3F60">
              <w:rPr>
                <w:rFonts w:ascii="Arial" w:hAnsi="Arial" w:cs="Arial"/>
                <w:sz w:val="20"/>
                <w:szCs w:val="20"/>
                <w:lang w:eastAsia="hr-HR"/>
              </w:rPr>
              <w:t>4.625,28</w:t>
            </w:r>
          </w:p>
          <w:p w:rsidRPr="00EE3F60" w:rsidR="001B6963" w:rsidP="005B7D03" w:rsidRDefault="001B6963">
            <w:pPr>
              <w:spacing w:after="0" w:line="240" w:lineRule="auto"/>
              <w:jc w:val="right"/>
              <w:rPr>
                <w:rFonts w:ascii="Arial" w:hAnsi="Arial" w:eastAsia="Times New Roman" w:cs="Arial"/>
                <w:sz w:val="20"/>
                <w:szCs w:val="20"/>
              </w:rPr>
            </w:pPr>
          </w:p>
        </w:tc>
        <w:tc>
          <w:tcPr>
            <w:tcW w:w="1489" w:type="dxa"/>
          </w:tcPr>
          <w:p w:rsidRPr="00EE3F60" w:rsidR="00DA702A" w:rsidP="005B7D03" w:rsidRDefault="00DA702A">
            <w:pPr>
              <w:spacing w:after="0" w:line="240" w:lineRule="auto"/>
              <w:jc w:val="right"/>
              <w:rPr>
                <w:rFonts w:ascii="Arial" w:hAnsi="Arial" w:eastAsia="Times New Roman" w:cs="Arial"/>
                <w:sz w:val="20"/>
                <w:szCs w:val="20"/>
              </w:rPr>
            </w:pPr>
          </w:p>
          <w:p w:rsidRPr="00EE3F60" w:rsidR="00DA702A" w:rsidP="005B7D03" w:rsidRDefault="00DA702A">
            <w:pPr>
              <w:spacing w:after="0" w:line="240" w:lineRule="auto"/>
              <w:jc w:val="right"/>
              <w:rPr>
                <w:rFonts w:ascii="Arial" w:hAnsi="Arial" w:eastAsia="Times New Roman" w:cs="Arial"/>
                <w:sz w:val="20"/>
                <w:szCs w:val="20"/>
              </w:rPr>
            </w:pPr>
            <w:r w:rsidRPr="00EE3F60">
              <w:rPr>
                <w:rFonts w:ascii="Arial" w:hAnsi="Arial" w:eastAsia="Times New Roman" w:cs="Arial"/>
                <w:sz w:val="20"/>
                <w:szCs w:val="20"/>
              </w:rPr>
              <w:t>0,00</w:t>
            </w:r>
          </w:p>
        </w:tc>
        <w:tc>
          <w:tcPr>
            <w:tcW w:w="1509" w:type="dxa"/>
          </w:tcPr>
          <w:p w:rsidRPr="00EE3F60" w:rsidR="00DA702A" w:rsidP="005B7D03" w:rsidRDefault="00DA702A">
            <w:pPr>
              <w:spacing w:after="0" w:line="240" w:lineRule="auto"/>
              <w:rPr>
                <w:rFonts w:ascii="Arial" w:hAnsi="Arial" w:eastAsia="Times New Roman" w:cs="Arial"/>
                <w:sz w:val="20"/>
                <w:szCs w:val="20"/>
              </w:rPr>
            </w:pPr>
          </w:p>
        </w:tc>
      </w:tr>
      <w:tr w:rsidRPr="00EE3F60" w:rsidR="00EE3F60" w:rsidTr="00ED6FE4">
        <w:tc>
          <w:tcPr>
            <w:tcW w:w="639" w:type="dxa"/>
          </w:tcPr>
          <w:p w:rsidRPr="00EE3F60" w:rsidR="00DA702A" w:rsidP="005B7D03" w:rsidRDefault="00DA702A">
            <w:pPr>
              <w:spacing w:after="0" w:line="240" w:lineRule="auto"/>
              <w:jc w:val="center"/>
              <w:rPr>
                <w:rFonts w:ascii="Arial" w:hAnsi="Arial" w:eastAsia="Times New Roman" w:cs="Arial"/>
                <w:sz w:val="20"/>
                <w:szCs w:val="20"/>
              </w:rPr>
            </w:pPr>
          </w:p>
          <w:p w:rsidRPr="00EE3F60" w:rsidR="00DA702A" w:rsidP="005B7D03"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3.</w:t>
            </w:r>
          </w:p>
        </w:tc>
        <w:tc>
          <w:tcPr>
            <w:tcW w:w="2557" w:type="dxa"/>
          </w:tcPr>
          <w:p w:rsidRPr="00EE3F60" w:rsidR="00DA702A" w:rsidP="005B7D03" w:rsidRDefault="00DA702A">
            <w:pPr>
              <w:spacing w:after="0" w:line="240" w:lineRule="auto"/>
              <w:rPr>
                <w:rFonts w:ascii="Arial" w:hAnsi="Arial" w:eastAsia="Times New Roman" w:cs="Arial"/>
                <w:sz w:val="20"/>
                <w:szCs w:val="20"/>
              </w:rPr>
            </w:pPr>
            <w:r w:rsidRPr="00EE3F60">
              <w:rPr>
                <w:rFonts w:ascii="Arial" w:hAnsi="Arial" w:eastAsia="Times New Roman" w:cs="Arial"/>
                <w:sz w:val="20"/>
                <w:szCs w:val="20"/>
              </w:rPr>
              <w:t>Republika Hrvatska Porezna uprava OIB:18683136487</w:t>
            </w:r>
          </w:p>
        </w:tc>
        <w:tc>
          <w:tcPr>
            <w:tcW w:w="1493" w:type="dxa"/>
          </w:tcPr>
          <w:p w:rsidRPr="00EE3F60" w:rsidR="00DA702A" w:rsidP="005B7D03" w:rsidRDefault="00DA702A">
            <w:pPr>
              <w:spacing w:after="0" w:line="240" w:lineRule="auto"/>
              <w:jc w:val="right"/>
              <w:rPr>
                <w:rFonts w:ascii="Arial" w:hAnsi="Arial" w:eastAsia="Times New Roman" w:cs="Arial"/>
                <w:sz w:val="20"/>
                <w:szCs w:val="20"/>
              </w:rPr>
            </w:pPr>
          </w:p>
          <w:p w:rsidRPr="00EE3F60" w:rsidR="00DA702A" w:rsidP="005B7D03" w:rsidRDefault="00ED6FE4">
            <w:pPr>
              <w:spacing w:after="0" w:line="240" w:lineRule="auto"/>
              <w:jc w:val="right"/>
              <w:rPr>
                <w:rFonts w:ascii="Arial" w:hAnsi="Arial" w:eastAsia="Times New Roman" w:cs="Arial"/>
                <w:sz w:val="20"/>
                <w:szCs w:val="20"/>
              </w:rPr>
            </w:pPr>
            <w:r w:rsidRPr="00EE3F60">
              <w:rPr>
                <w:rFonts w:ascii="Arial" w:hAnsi="Arial" w:cs="Arial"/>
                <w:sz w:val="20"/>
                <w:szCs w:val="20"/>
                <w:lang w:eastAsia="hr-HR"/>
              </w:rPr>
              <w:t>1.191,46</w:t>
            </w:r>
          </w:p>
        </w:tc>
        <w:tc>
          <w:tcPr>
            <w:tcW w:w="1493" w:type="dxa"/>
          </w:tcPr>
          <w:p w:rsidRPr="00EE3F60" w:rsidR="00DA702A" w:rsidP="005B7D03" w:rsidRDefault="00DA702A">
            <w:pPr>
              <w:spacing w:after="0" w:line="240" w:lineRule="auto"/>
              <w:jc w:val="right"/>
              <w:rPr>
                <w:rFonts w:ascii="Arial" w:hAnsi="Arial" w:eastAsia="Times New Roman" w:cs="Arial"/>
                <w:sz w:val="20"/>
                <w:szCs w:val="20"/>
              </w:rPr>
            </w:pPr>
          </w:p>
          <w:p w:rsidRPr="00EE3F60" w:rsidR="00DA702A" w:rsidP="005B7D03" w:rsidRDefault="00ED6FE4">
            <w:pPr>
              <w:spacing w:after="0" w:line="240" w:lineRule="auto"/>
              <w:jc w:val="right"/>
              <w:rPr>
                <w:rFonts w:ascii="Arial" w:hAnsi="Arial" w:eastAsia="Times New Roman" w:cs="Arial"/>
                <w:sz w:val="20"/>
                <w:szCs w:val="20"/>
              </w:rPr>
            </w:pPr>
            <w:r w:rsidRPr="00EE3F60">
              <w:rPr>
                <w:rFonts w:ascii="Arial" w:hAnsi="Arial" w:cs="Arial"/>
                <w:sz w:val="20"/>
                <w:szCs w:val="20"/>
                <w:lang w:eastAsia="hr-HR"/>
              </w:rPr>
              <w:t>1.191,46</w:t>
            </w:r>
          </w:p>
        </w:tc>
        <w:tc>
          <w:tcPr>
            <w:tcW w:w="1489" w:type="dxa"/>
          </w:tcPr>
          <w:p w:rsidRPr="00EE3F60" w:rsidR="00DA702A" w:rsidP="005B7D03" w:rsidRDefault="00DA702A">
            <w:pPr>
              <w:spacing w:after="0" w:line="240" w:lineRule="auto"/>
              <w:jc w:val="right"/>
              <w:rPr>
                <w:rFonts w:ascii="Arial" w:hAnsi="Arial" w:eastAsia="Times New Roman" w:cs="Arial"/>
                <w:sz w:val="20"/>
                <w:szCs w:val="20"/>
              </w:rPr>
            </w:pPr>
          </w:p>
          <w:p w:rsidRPr="00EE3F60" w:rsidR="00DA702A" w:rsidP="005B7D03" w:rsidRDefault="00DA702A">
            <w:pPr>
              <w:spacing w:after="0" w:line="240" w:lineRule="auto"/>
              <w:jc w:val="right"/>
              <w:rPr>
                <w:rFonts w:ascii="Arial" w:hAnsi="Arial" w:eastAsia="Times New Roman" w:cs="Arial"/>
                <w:sz w:val="20"/>
                <w:szCs w:val="20"/>
              </w:rPr>
            </w:pPr>
            <w:r w:rsidRPr="00EE3F60">
              <w:rPr>
                <w:rFonts w:ascii="Arial" w:hAnsi="Arial" w:eastAsia="Times New Roman" w:cs="Arial"/>
                <w:sz w:val="20"/>
                <w:szCs w:val="20"/>
              </w:rPr>
              <w:t>0,00</w:t>
            </w:r>
          </w:p>
        </w:tc>
        <w:tc>
          <w:tcPr>
            <w:tcW w:w="1509" w:type="dxa"/>
          </w:tcPr>
          <w:p w:rsidRPr="00EE3F60" w:rsidR="00DA702A" w:rsidP="005B7D03" w:rsidRDefault="00DA702A">
            <w:pPr>
              <w:spacing w:after="0" w:line="240" w:lineRule="auto"/>
              <w:rPr>
                <w:rFonts w:ascii="Arial" w:hAnsi="Arial" w:eastAsia="Times New Roman" w:cs="Arial"/>
                <w:sz w:val="20"/>
                <w:szCs w:val="20"/>
              </w:rPr>
            </w:pPr>
          </w:p>
        </w:tc>
      </w:tr>
      <w:tr w:rsidRPr="00EE3F60" w:rsidR="00EE3F60" w:rsidTr="00ED6FE4">
        <w:tc>
          <w:tcPr>
            <w:tcW w:w="3196" w:type="dxa"/>
            <w:gridSpan w:val="2"/>
            <w:shd w:val="clear" w:color="auto" w:fill="F2F2F2" w:themeFill="background1" w:themeFillShade="F2"/>
          </w:tcPr>
          <w:p w:rsidRPr="00EE3F60" w:rsidR="00DA702A" w:rsidP="005B7D03" w:rsidRDefault="00DA702A">
            <w:pPr>
              <w:spacing w:after="0" w:line="240" w:lineRule="auto"/>
              <w:jc w:val="center"/>
              <w:rPr>
                <w:rFonts w:ascii="Arial" w:hAnsi="Arial" w:eastAsia="Times New Roman" w:cs="Arial"/>
                <w:sz w:val="20"/>
                <w:szCs w:val="20"/>
              </w:rPr>
            </w:pPr>
          </w:p>
          <w:p w:rsidRPr="00EE3F60" w:rsidR="00DA702A" w:rsidP="005B7D03"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UKUPNO</w:t>
            </w:r>
          </w:p>
          <w:p w:rsidRPr="00EE3F60"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EE3F60" w:rsidR="00DA702A" w:rsidP="005B7D03" w:rsidRDefault="00DA702A">
            <w:pPr>
              <w:spacing w:after="0" w:line="240" w:lineRule="auto"/>
              <w:jc w:val="right"/>
              <w:rPr>
                <w:rFonts w:ascii="Arial" w:hAnsi="Arial" w:eastAsia="Times New Roman" w:cs="Arial"/>
                <w:sz w:val="20"/>
                <w:szCs w:val="20"/>
              </w:rPr>
            </w:pPr>
          </w:p>
          <w:p w:rsidRPr="00EE3F60" w:rsidR="00DA702A" w:rsidP="005B7D03" w:rsidRDefault="00ED6FE4">
            <w:pPr>
              <w:spacing w:after="0" w:line="240" w:lineRule="auto"/>
              <w:jc w:val="right"/>
              <w:rPr>
                <w:rFonts w:ascii="Arial" w:hAnsi="Arial" w:eastAsia="Times New Roman" w:cs="Arial"/>
                <w:sz w:val="20"/>
                <w:szCs w:val="20"/>
              </w:rPr>
            </w:pPr>
            <w:r w:rsidRPr="00EE3F60">
              <w:rPr>
                <w:rFonts w:ascii="Arial" w:hAnsi="Arial" w:eastAsia="Times New Roman" w:cs="Arial"/>
                <w:sz w:val="20"/>
                <w:szCs w:val="20"/>
              </w:rPr>
              <w:fldChar w:fldCharType="begin"/>
            </w:r>
            <w:r w:rsidRPr="00EE3F60">
              <w:rPr>
                <w:rFonts w:ascii="Arial" w:hAnsi="Arial" w:eastAsia="Times New Roman" w:cs="Arial"/>
                <w:sz w:val="20"/>
                <w:szCs w:val="20"/>
              </w:rPr>
              <w:instrText xml:space="preserve"> =SUM(ABOVE) </w:instrText>
            </w:r>
            <w:r w:rsidRPr="00EE3F60">
              <w:rPr>
                <w:rFonts w:ascii="Arial" w:hAnsi="Arial" w:eastAsia="Times New Roman" w:cs="Arial"/>
                <w:sz w:val="20"/>
                <w:szCs w:val="20"/>
              </w:rPr>
              <w:fldChar w:fldCharType="separate"/>
            </w:r>
            <w:r w:rsidRPr="00EE3F60">
              <w:rPr>
                <w:rFonts w:ascii="Arial" w:hAnsi="Arial" w:eastAsia="Times New Roman" w:cs="Arial"/>
                <w:noProof/>
                <w:sz w:val="20"/>
                <w:szCs w:val="20"/>
              </w:rPr>
              <w:t>5.969,37</w:t>
            </w:r>
            <w:r w:rsidRPr="00EE3F60">
              <w:rPr>
                <w:rFonts w:ascii="Arial" w:hAnsi="Arial" w:eastAsia="Times New Roman" w:cs="Arial"/>
                <w:sz w:val="20"/>
                <w:szCs w:val="20"/>
              </w:rPr>
              <w:fldChar w:fldCharType="end"/>
            </w:r>
          </w:p>
        </w:tc>
        <w:tc>
          <w:tcPr>
            <w:tcW w:w="1493" w:type="dxa"/>
            <w:shd w:val="clear" w:color="auto" w:fill="F2F2F2" w:themeFill="background1" w:themeFillShade="F2"/>
          </w:tcPr>
          <w:p w:rsidRPr="00EE3F60" w:rsidR="00DA702A" w:rsidP="005B7D03" w:rsidRDefault="00DA702A">
            <w:pPr>
              <w:spacing w:after="0" w:line="240" w:lineRule="auto"/>
              <w:jc w:val="right"/>
              <w:rPr>
                <w:rFonts w:ascii="Arial" w:hAnsi="Arial" w:eastAsia="Times New Roman" w:cs="Arial"/>
                <w:sz w:val="20"/>
                <w:szCs w:val="20"/>
              </w:rPr>
            </w:pPr>
          </w:p>
          <w:p w:rsidRPr="00EE3F60" w:rsidR="001B6963" w:rsidP="00ED6FE4" w:rsidRDefault="00ED6FE4">
            <w:pPr>
              <w:spacing w:after="0" w:line="240" w:lineRule="auto"/>
              <w:jc w:val="right"/>
              <w:rPr>
                <w:rFonts w:ascii="Arial" w:hAnsi="Arial" w:eastAsia="Times New Roman" w:cs="Arial"/>
                <w:sz w:val="20"/>
                <w:szCs w:val="20"/>
              </w:rPr>
            </w:pPr>
            <w:r w:rsidRPr="00EE3F60">
              <w:rPr>
                <w:rFonts w:ascii="Arial" w:hAnsi="Arial" w:eastAsia="Times New Roman" w:cs="Arial"/>
                <w:sz w:val="20"/>
                <w:szCs w:val="20"/>
              </w:rPr>
              <w:fldChar w:fldCharType="begin"/>
            </w:r>
            <w:r w:rsidRPr="00EE3F60">
              <w:rPr>
                <w:rFonts w:ascii="Arial" w:hAnsi="Arial" w:eastAsia="Times New Roman" w:cs="Arial"/>
                <w:sz w:val="20"/>
                <w:szCs w:val="20"/>
              </w:rPr>
              <w:instrText xml:space="preserve"> =SUM(ABOVE) </w:instrText>
            </w:r>
            <w:r w:rsidRPr="00EE3F60">
              <w:rPr>
                <w:rFonts w:ascii="Arial" w:hAnsi="Arial" w:eastAsia="Times New Roman" w:cs="Arial"/>
                <w:sz w:val="20"/>
                <w:szCs w:val="20"/>
              </w:rPr>
              <w:fldChar w:fldCharType="separate"/>
            </w:r>
            <w:r w:rsidRPr="00EE3F60">
              <w:rPr>
                <w:rFonts w:ascii="Arial" w:hAnsi="Arial" w:eastAsia="Times New Roman" w:cs="Arial"/>
                <w:noProof/>
                <w:sz w:val="20"/>
                <w:szCs w:val="20"/>
              </w:rPr>
              <w:t>5.969,37</w:t>
            </w:r>
            <w:r w:rsidRPr="00EE3F60">
              <w:rPr>
                <w:rFonts w:ascii="Arial" w:hAnsi="Arial" w:eastAsia="Times New Roman" w:cs="Arial"/>
                <w:sz w:val="20"/>
                <w:szCs w:val="20"/>
              </w:rPr>
              <w:fldChar w:fldCharType="end"/>
            </w:r>
          </w:p>
        </w:tc>
        <w:tc>
          <w:tcPr>
            <w:tcW w:w="1489" w:type="dxa"/>
            <w:shd w:val="clear" w:color="auto" w:fill="F2F2F2" w:themeFill="background1" w:themeFillShade="F2"/>
          </w:tcPr>
          <w:p w:rsidRPr="00EE3F60" w:rsidR="00DA702A" w:rsidP="005B7D03" w:rsidRDefault="00DA702A">
            <w:pPr>
              <w:spacing w:after="0" w:line="240" w:lineRule="auto"/>
              <w:jc w:val="right"/>
              <w:rPr>
                <w:rFonts w:ascii="Arial" w:hAnsi="Arial" w:eastAsia="Times New Roman" w:cs="Arial"/>
                <w:sz w:val="20"/>
                <w:szCs w:val="20"/>
              </w:rPr>
            </w:pPr>
          </w:p>
          <w:p w:rsidRPr="00EE3F60" w:rsidR="00DA702A" w:rsidP="005B7D03" w:rsidRDefault="00DA702A">
            <w:pPr>
              <w:spacing w:after="0" w:line="240" w:lineRule="auto"/>
              <w:jc w:val="right"/>
              <w:rPr>
                <w:rFonts w:ascii="Arial" w:hAnsi="Arial" w:eastAsia="Times New Roman" w:cs="Arial"/>
                <w:sz w:val="20"/>
                <w:szCs w:val="20"/>
              </w:rPr>
            </w:pPr>
            <w:r w:rsidRPr="00EE3F60">
              <w:rPr>
                <w:rFonts w:ascii="Arial" w:hAnsi="Arial" w:eastAsia="Times New Roman" w:cs="Arial"/>
                <w:sz w:val="20"/>
                <w:szCs w:val="20"/>
              </w:rPr>
              <w:t>0,00</w:t>
            </w:r>
          </w:p>
          <w:p w:rsidRPr="00EE3F60"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EE3F60" w:rsidR="00DA702A" w:rsidP="005B7D03" w:rsidRDefault="00DA702A">
            <w:pPr>
              <w:spacing w:after="0" w:line="240" w:lineRule="auto"/>
              <w:rPr>
                <w:rFonts w:ascii="Arial" w:hAnsi="Arial" w:eastAsia="Times New Roman" w:cs="Arial"/>
                <w:sz w:val="20"/>
                <w:szCs w:val="20"/>
              </w:rPr>
            </w:pPr>
          </w:p>
        </w:tc>
      </w:tr>
    </w:tbl>
    <w:p w:rsidRPr="00EE3F60" w:rsidR="00B10E42" w:rsidP="0085216E" w:rsidRDefault="00B10E42">
      <w:pPr>
        <w:spacing w:after="0" w:line="240" w:lineRule="auto"/>
        <w:ind w:firstLine="720"/>
        <w:jc w:val="both"/>
        <w:rPr>
          <w:rFonts w:ascii="Arial" w:hAnsi="Arial" w:eastAsia="Times New Roman" w:cs="Arial"/>
          <w:sz w:val="24"/>
          <w:szCs w:val="24"/>
          <w:lang w:eastAsia="hr-HR"/>
        </w:rPr>
      </w:pPr>
    </w:p>
    <w:p w:rsidRPr="00EE3F60" w:rsidR="00E73DD7" w:rsidP="0085216E" w:rsidRDefault="00E73DD7">
      <w:pPr>
        <w:spacing w:after="0" w:line="240" w:lineRule="auto"/>
        <w:ind w:firstLine="720"/>
        <w:jc w:val="both"/>
        <w:rPr>
          <w:rFonts w:ascii="Arial" w:hAnsi="Arial" w:eastAsia="Times New Roman" w:cs="Arial"/>
          <w:sz w:val="24"/>
          <w:szCs w:val="24"/>
          <w:lang w:eastAsia="hr-HR"/>
        </w:rPr>
      </w:pPr>
    </w:p>
    <w:p w:rsidRPr="00EE3F60" w:rsidR="00B10E42" w:rsidP="00B10E42" w:rsidRDefault="00B10E42">
      <w:pPr>
        <w:spacing w:after="0" w:line="240" w:lineRule="auto"/>
        <w:ind w:firstLine="720"/>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E3F60" w:rsidR="00B10E42" w:rsidP="0085216E" w:rsidRDefault="00B10E42">
      <w:pPr>
        <w:spacing w:after="0" w:line="240" w:lineRule="auto"/>
        <w:ind w:firstLine="720"/>
        <w:jc w:val="both"/>
        <w:rPr>
          <w:rFonts w:ascii="Arial" w:hAnsi="Arial" w:eastAsia="Times New Roman" w:cs="Arial"/>
          <w:sz w:val="24"/>
          <w:szCs w:val="24"/>
          <w:lang w:eastAsia="hr-HR"/>
        </w:rPr>
      </w:pPr>
    </w:p>
    <w:p w:rsidRPr="00EE3F60" w:rsidR="00B10E42" w:rsidP="0085216E" w:rsidRDefault="00B10E42">
      <w:pPr>
        <w:spacing w:after="0" w:line="240" w:lineRule="auto"/>
        <w:ind w:firstLine="720"/>
        <w:jc w:val="both"/>
        <w:rPr>
          <w:rFonts w:ascii="Arial" w:hAnsi="Arial" w:eastAsia="Times New Roman" w:cs="Arial"/>
          <w:sz w:val="24"/>
          <w:szCs w:val="24"/>
          <w:lang w:eastAsia="hr-HR"/>
        </w:rPr>
      </w:pPr>
    </w:p>
    <w:p w:rsidRPr="00EE3F60" w:rsidR="0085216E" w:rsidP="0085216E" w:rsidRDefault="0085216E">
      <w:pPr>
        <w:spacing w:after="0" w:line="240" w:lineRule="auto"/>
        <w:ind w:firstLine="720"/>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Sud donosi</w:t>
      </w:r>
    </w:p>
    <w:p w:rsidRPr="00EE3F60" w:rsidR="0085216E" w:rsidP="0085216E" w:rsidRDefault="00366BE7">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z a k lj u č a k</w:t>
      </w:r>
    </w:p>
    <w:p w:rsidRPr="00EE3F60" w:rsidR="0085216E" w:rsidP="0085216E" w:rsidRDefault="0085216E">
      <w:pPr>
        <w:spacing w:after="0" w:line="240" w:lineRule="auto"/>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Tražbine II. višeg isplatnog reda ispitane na ovom ispitnom ročištu smatraju se utvrđenima u iznosu od </w:t>
      </w:r>
      <w:r w:rsidRPr="00EE3F60" w:rsidR="00ED6FE4">
        <w:rPr>
          <w:rFonts w:ascii="Arial" w:hAnsi="Arial" w:cs="Arial"/>
          <w:sz w:val="24"/>
          <w:szCs w:val="24"/>
        </w:rPr>
        <w:t>5.969,37</w:t>
      </w:r>
      <w:r w:rsidRPr="00EE3F60" w:rsidR="001B6963">
        <w:rPr>
          <w:rFonts w:ascii="Arial" w:hAnsi="Arial" w:cs="Arial"/>
          <w:sz w:val="24"/>
          <w:szCs w:val="24"/>
        </w:rPr>
        <w:t xml:space="preserve"> </w:t>
      </w:r>
      <w:r w:rsidRPr="00EE3F60" w:rsidR="00776050">
        <w:rPr>
          <w:rFonts w:ascii="Arial" w:hAnsi="Arial" w:eastAsia="Times New Roman" w:cs="Arial"/>
          <w:sz w:val="24"/>
          <w:szCs w:val="24"/>
          <w:lang w:eastAsia="hr-HR"/>
        </w:rPr>
        <w:t>eura</w:t>
      </w:r>
      <w:r w:rsidRPr="00EE3F60">
        <w:rPr>
          <w:rFonts w:ascii="Arial" w:hAnsi="Arial" w:eastAsia="Times New Roman" w:cs="Arial"/>
          <w:sz w:val="24"/>
          <w:szCs w:val="24"/>
          <w:lang w:eastAsia="hr-HR"/>
        </w:rPr>
        <w:t xml:space="preserve">, te će se sačiniti posebna tablica i rješenje o ispitanim tražbinama, u skladu s čl. </w:t>
      </w:r>
      <w:r w:rsidRPr="00EE3F60" w:rsidR="00306E84">
        <w:rPr>
          <w:rFonts w:ascii="Arial" w:hAnsi="Arial" w:eastAsia="Times New Roman" w:cs="Arial"/>
          <w:sz w:val="24"/>
          <w:szCs w:val="24"/>
          <w:lang w:eastAsia="hr-HR"/>
        </w:rPr>
        <w:t>264. i 265.</w:t>
      </w:r>
      <w:r w:rsidRPr="00EE3F60">
        <w:rPr>
          <w:rFonts w:ascii="Arial" w:hAnsi="Arial" w:eastAsia="Times New Roman" w:cs="Arial"/>
          <w:sz w:val="24"/>
          <w:szCs w:val="24"/>
          <w:lang w:eastAsia="hr-HR"/>
        </w:rPr>
        <w:t xml:space="preserve"> SZ-a.</w:t>
      </w: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p>
    <w:p w:rsidRPr="00EE3F60" w:rsidR="002F6281" w:rsidP="0085216E" w:rsidRDefault="002F6281">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Prisutni se obavještavaju da </w:t>
      </w:r>
      <w:r w:rsidRPr="00EE3F60" w:rsidR="00961B6D">
        <w:rPr>
          <w:rFonts w:ascii="Arial" w:hAnsi="Arial" w:eastAsia="Times New Roman" w:cs="Arial"/>
          <w:sz w:val="24"/>
          <w:szCs w:val="24"/>
          <w:lang w:eastAsia="hr-HR"/>
        </w:rPr>
        <w:t xml:space="preserve">u skladu sa </w:t>
      </w:r>
      <w:r w:rsidRPr="00EE3F60">
        <w:rPr>
          <w:rFonts w:ascii="Arial" w:hAnsi="Arial" w:eastAsia="Times New Roman" w:cs="Arial"/>
          <w:sz w:val="24"/>
          <w:szCs w:val="24"/>
          <w:lang w:eastAsia="hr-HR"/>
        </w:rPr>
        <w:t xml:space="preserve">čl. 260. st. 4. SZ-a izlučna i razlučna prava nisu predmet ispitivanja. </w:t>
      </w:r>
    </w:p>
    <w:p w:rsidRPr="00EE3F60" w:rsidR="006C4130" w:rsidP="0085216E" w:rsidRDefault="006C4130">
      <w:pPr>
        <w:spacing w:after="0" w:line="240" w:lineRule="auto"/>
        <w:ind w:firstLine="708"/>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Sud donosi </w:t>
      </w:r>
    </w:p>
    <w:p w:rsidRPr="00EE3F60" w:rsidR="0085216E" w:rsidP="0085216E" w:rsidRDefault="00366BE7">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z a k lj u č a k</w:t>
      </w:r>
    </w:p>
    <w:p w:rsidRPr="00EE3F60" w:rsidR="002F6281" w:rsidP="0085216E" w:rsidRDefault="002F6281">
      <w:pPr>
        <w:spacing w:after="0" w:line="240" w:lineRule="auto"/>
        <w:jc w:val="center"/>
        <w:rPr>
          <w:rFonts w:ascii="Arial" w:hAnsi="Arial" w:eastAsia="Times New Roman" w:cs="Arial"/>
          <w:sz w:val="24"/>
          <w:szCs w:val="24"/>
          <w:lang w:eastAsia="hr-HR"/>
        </w:rPr>
      </w:pPr>
    </w:p>
    <w:p w:rsidRPr="00EE3F60" w:rsidR="0085216E" w:rsidP="0085216E" w:rsidRDefault="002F6281">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Rješenje o utvrđenim i osporenim tražbinama iz čl. 265. SZ-a slijedi pisanim putem.</w:t>
      </w: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t>Sud donosi</w:t>
      </w:r>
    </w:p>
    <w:p w:rsidRPr="00EE3F60" w:rsidR="00DC24BE" w:rsidP="00DC24BE" w:rsidRDefault="00DC24BE">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z a k lj u č a k</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t xml:space="preserve">U skladu sa čl. 130. st. 4. SZ-a spajaju se ispitno i izvještajno ročište te se prelazi na </w:t>
      </w:r>
    </w:p>
    <w:p w:rsidRPr="00EE3F60" w:rsidR="00DC24BE" w:rsidP="00DC24BE" w:rsidRDefault="00DC24BE">
      <w:pPr>
        <w:spacing w:after="0" w:line="240" w:lineRule="auto"/>
        <w:jc w:val="center"/>
        <w:rPr>
          <w:rFonts w:ascii="Arial" w:hAnsi="Arial" w:eastAsia="Times New Roman" w:cs="Arial"/>
          <w:sz w:val="24"/>
          <w:szCs w:val="24"/>
          <w:lang w:eastAsia="hr-HR"/>
        </w:rPr>
      </w:pPr>
    </w:p>
    <w:p w:rsidRPr="00EE3F60" w:rsidR="003676A5" w:rsidP="00DC24BE" w:rsidRDefault="00DC24BE">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IZVJEŠTAJNO ROČIŠTE</w:t>
      </w:r>
    </w:p>
    <w:p w:rsidRPr="00EE3F60" w:rsidR="00DC24BE" w:rsidP="00DC24BE" w:rsidRDefault="00DC24BE">
      <w:pPr>
        <w:spacing w:after="0" w:line="240" w:lineRule="auto"/>
        <w:jc w:val="center"/>
        <w:rPr>
          <w:rFonts w:ascii="Arial" w:hAnsi="Arial" w:eastAsia="Times New Roman" w:cs="Arial"/>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B10E42"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Poziv za izvještajno ročište objavljen je na mrežnoj stranici e-Oglasne ploče dana </w:t>
      </w:r>
      <w:r w:rsidRPr="00EE3F60" w:rsidR="00ED6FE4">
        <w:rPr>
          <w:rFonts w:ascii="Arial" w:hAnsi="Arial" w:eastAsia="Times New Roman" w:cs="Arial"/>
          <w:sz w:val="24"/>
          <w:szCs w:val="24"/>
          <w:lang w:eastAsia="hr-HR"/>
        </w:rPr>
        <w:t>19</w:t>
      </w:r>
      <w:r w:rsidRPr="00EE3F60" w:rsidR="00B10E42">
        <w:rPr>
          <w:rFonts w:ascii="Arial" w:hAnsi="Arial" w:eastAsia="Times New Roman" w:cs="Arial"/>
          <w:sz w:val="24"/>
          <w:szCs w:val="24"/>
          <w:lang w:eastAsia="hr-HR"/>
        </w:rPr>
        <w:t xml:space="preserve">. </w:t>
      </w:r>
      <w:r w:rsidRPr="00EE3F60" w:rsidR="00ED6FE4">
        <w:rPr>
          <w:rFonts w:ascii="Arial" w:hAnsi="Arial" w:eastAsia="Times New Roman" w:cs="Arial"/>
          <w:sz w:val="24"/>
          <w:szCs w:val="24"/>
          <w:lang w:eastAsia="hr-HR"/>
        </w:rPr>
        <w:t>lipnja</w:t>
      </w:r>
      <w:r w:rsidRPr="00EE3F60" w:rsidR="00B10E42">
        <w:rPr>
          <w:rFonts w:ascii="Arial" w:hAnsi="Arial" w:eastAsia="Times New Roman" w:cs="Arial"/>
          <w:sz w:val="24"/>
          <w:szCs w:val="24"/>
          <w:lang w:eastAsia="hr-HR"/>
        </w:rPr>
        <w:t xml:space="preserve"> 202</w:t>
      </w:r>
      <w:r w:rsidRPr="00EE3F60" w:rsidR="00ED6FE4">
        <w:rPr>
          <w:rFonts w:ascii="Arial" w:hAnsi="Arial" w:eastAsia="Times New Roman" w:cs="Arial"/>
          <w:sz w:val="24"/>
          <w:szCs w:val="24"/>
          <w:lang w:eastAsia="hr-HR"/>
        </w:rPr>
        <w:t>4</w:t>
      </w:r>
      <w:r w:rsidRPr="00EE3F60" w:rsidR="00B10E42">
        <w:rPr>
          <w:rFonts w:ascii="Arial" w:hAnsi="Arial" w:eastAsia="Times New Roman" w:cs="Arial"/>
          <w:sz w:val="24"/>
          <w:szCs w:val="24"/>
          <w:lang w:eastAsia="hr-HR"/>
        </w:rPr>
        <w:t>.</w:t>
      </w:r>
    </w:p>
    <w:p w:rsidRPr="00EE3F60" w:rsidR="00B10E42" w:rsidP="00B10E42" w:rsidRDefault="00B10E42">
      <w:pPr>
        <w:spacing w:after="0" w:line="240" w:lineRule="auto"/>
        <w:ind w:firstLine="708"/>
        <w:jc w:val="both"/>
        <w:rPr>
          <w:rFonts w:ascii="Arial" w:hAnsi="Arial" w:eastAsia="Times New Roman" w:cs="Arial"/>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t>Utvrđuje se da su na izvještajnom ročištu prisutni vjerovnici koji su bili prisutni na ispitnom ročištu.</w:t>
      </w:r>
    </w:p>
    <w:p w:rsidRPr="00EE3F60" w:rsidR="00DC24BE" w:rsidP="0085216E" w:rsidRDefault="00DC24BE">
      <w:pPr>
        <w:spacing w:after="0" w:line="240" w:lineRule="auto"/>
        <w:jc w:val="center"/>
        <w:rPr>
          <w:rFonts w:ascii="Arial" w:hAnsi="Arial" w:eastAsia="Times New Roman" w:cs="Arial"/>
          <w:sz w:val="24"/>
          <w:szCs w:val="24"/>
          <w:lang w:eastAsia="hr-HR"/>
        </w:rPr>
      </w:pPr>
    </w:p>
    <w:p w:rsidRPr="00EE3F60" w:rsidR="00DC24BE" w:rsidP="00DC24BE" w:rsidRDefault="00E73DD7">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je stečajna</w:t>
      </w:r>
      <w:r w:rsidRPr="00EE3F60" w:rsidR="00DC24BE">
        <w:rPr>
          <w:rFonts w:ascii="Arial" w:hAnsi="Arial" w:eastAsia="Times New Roman" w:cs="Arial"/>
          <w:sz w:val="24"/>
          <w:szCs w:val="24"/>
          <w:lang w:eastAsia="hr-HR"/>
        </w:rPr>
        <w:t xml:space="preserve"> upravitelj</w:t>
      </w:r>
      <w:r w:rsidRPr="00EE3F60">
        <w:rPr>
          <w:rFonts w:ascii="Arial" w:hAnsi="Arial" w:eastAsia="Times New Roman" w:cs="Arial"/>
          <w:sz w:val="24"/>
          <w:szCs w:val="24"/>
          <w:lang w:eastAsia="hr-HR"/>
        </w:rPr>
        <w:t>ica</w:t>
      </w:r>
      <w:r w:rsidRPr="00EE3F60" w:rsidR="00DC24BE">
        <w:rPr>
          <w:rFonts w:ascii="Arial" w:hAnsi="Arial" w:eastAsia="Times New Roman" w:cs="Arial"/>
          <w:sz w:val="24"/>
          <w:szCs w:val="24"/>
          <w:lang w:eastAsia="hr-HR"/>
        </w:rPr>
        <w:t xml:space="preserve"> dostavi</w:t>
      </w:r>
      <w:r w:rsidRPr="00EE3F60">
        <w:rPr>
          <w:rFonts w:ascii="Arial" w:hAnsi="Arial" w:eastAsia="Times New Roman" w:cs="Arial"/>
          <w:sz w:val="24"/>
          <w:szCs w:val="24"/>
          <w:lang w:eastAsia="hr-HR"/>
        </w:rPr>
        <w:t>la</w:t>
      </w:r>
      <w:r w:rsidRPr="00EE3F60" w:rsidR="00DC24BE">
        <w:rPr>
          <w:rFonts w:ascii="Arial" w:hAnsi="Arial" w:eastAsia="Times New Roman" w:cs="Arial"/>
          <w:sz w:val="24"/>
          <w:szCs w:val="24"/>
          <w:lang w:eastAsia="hr-HR"/>
        </w:rPr>
        <w:t xml:space="preserve"> Izvješće o gospodarskom položaju stečajnog dužnika, a koje je izvješće objavljeno na e-Oglasnoj ploči dana </w:t>
      </w:r>
      <w:r w:rsidRPr="00EE3F60" w:rsidR="00ED6FE4">
        <w:rPr>
          <w:rFonts w:ascii="Arial" w:hAnsi="Arial" w:eastAsia="Times New Roman" w:cs="Arial"/>
          <w:sz w:val="24"/>
          <w:szCs w:val="24"/>
          <w:lang w:eastAsia="hr-HR"/>
        </w:rPr>
        <w:t>20</w:t>
      </w:r>
      <w:r w:rsidRPr="00EE3F60" w:rsidR="00DC24BE">
        <w:rPr>
          <w:rFonts w:ascii="Arial" w:hAnsi="Arial" w:eastAsia="Times New Roman" w:cs="Arial"/>
          <w:sz w:val="24"/>
          <w:szCs w:val="24"/>
          <w:lang w:eastAsia="hr-HR"/>
        </w:rPr>
        <w:t xml:space="preserve">. </w:t>
      </w:r>
      <w:r w:rsidRPr="00EE3F60" w:rsidR="00ED6FE4">
        <w:rPr>
          <w:rFonts w:ascii="Arial" w:hAnsi="Arial" w:eastAsia="Times New Roman" w:cs="Arial"/>
          <w:sz w:val="24"/>
          <w:szCs w:val="24"/>
          <w:lang w:eastAsia="hr-HR"/>
        </w:rPr>
        <w:t>rujna</w:t>
      </w:r>
      <w:r w:rsidRPr="00EE3F60" w:rsidR="00E112C8">
        <w:rPr>
          <w:rFonts w:ascii="Arial" w:hAnsi="Arial" w:eastAsia="Times New Roman" w:cs="Arial"/>
          <w:sz w:val="24"/>
          <w:szCs w:val="24"/>
          <w:lang w:eastAsia="hr-HR"/>
        </w:rPr>
        <w:t xml:space="preserve"> 202</w:t>
      </w:r>
      <w:r w:rsidRPr="00EE3F60" w:rsidR="00ED6FE4">
        <w:rPr>
          <w:rFonts w:ascii="Arial" w:hAnsi="Arial" w:eastAsia="Times New Roman" w:cs="Arial"/>
          <w:sz w:val="24"/>
          <w:szCs w:val="24"/>
          <w:lang w:eastAsia="hr-HR"/>
        </w:rPr>
        <w:t>4</w:t>
      </w:r>
      <w:r w:rsidRPr="00EE3F60" w:rsidR="00DC24BE">
        <w:rPr>
          <w:rFonts w:ascii="Arial" w:hAnsi="Arial" w:eastAsia="Times New Roman" w:cs="Arial"/>
          <w:sz w:val="24"/>
          <w:szCs w:val="24"/>
          <w:lang w:eastAsia="hr-HR"/>
        </w:rPr>
        <w:t>.</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su na izvještajnom ročištu nazočni vjerovnici kojima je utvrđena tražbina:</w:t>
      </w: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  vjerovniku RH, Ministarstvo financija, utvrđena tražbina u ukupnom iznosu od </w:t>
      </w:r>
      <w:r w:rsidRPr="00EE3F60" w:rsidR="001B6963">
        <w:rPr>
          <w:rFonts w:ascii="Arial" w:hAnsi="Arial" w:eastAsia="Times New Roman" w:cs="Arial"/>
          <w:sz w:val="24"/>
          <w:szCs w:val="24"/>
          <w:lang w:eastAsia="hr-HR"/>
        </w:rPr>
        <w:t>5.351,43</w:t>
      </w:r>
      <w:r w:rsidRPr="00EE3F60">
        <w:rPr>
          <w:rFonts w:ascii="Arial" w:hAnsi="Arial" w:eastAsia="Times New Roman" w:cs="Arial"/>
          <w:sz w:val="24"/>
          <w:szCs w:val="24"/>
          <w:lang w:eastAsia="hr-HR"/>
        </w:rPr>
        <w:t xml:space="preserve"> </w:t>
      </w:r>
      <w:r w:rsidRPr="00EE3F60" w:rsidR="00776050">
        <w:rPr>
          <w:rFonts w:ascii="Arial" w:hAnsi="Arial" w:eastAsia="Times New Roman" w:cs="Arial"/>
          <w:sz w:val="24"/>
          <w:szCs w:val="24"/>
          <w:lang w:eastAsia="hr-HR"/>
        </w:rPr>
        <w:t>eura</w:t>
      </w:r>
      <w:r w:rsidRPr="00EE3F60" w:rsidR="00B54EAB">
        <w:rPr>
          <w:rFonts w:ascii="Arial" w:hAnsi="Arial" w:eastAsia="Times New Roman" w:cs="Arial"/>
          <w:sz w:val="24"/>
          <w:szCs w:val="24"/>
          <w:lang w:eastAsia="hr-HR"/>
        </w:rPr>
        <w:t>.</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Stečajni sudac objavljuje da je predmet današnjeg izvještajnog ročišta donošenje odluka </w:t>
      </w:r>
      <w:r w:rsidRPr="00EE3F60" w:rsidR="00C343BC">
        <w:rPr>
          <w:rFonts w:ascii="Arial" w:hAnsi="Arial" w:eastAsia="Times New Roman" w:cs="Arial"/>
          <w:sz w:val="24"/>
          <w:szCs w:val="24"/>
          <w:lang w:eastAsia="hr-HR"/>
        </w:rPr>
        <w:t>u skladu sa</w:t>
      </w:r>
      <w:r w:rsidRPr="00EE3F60">
        <w:rPr>
          <w:rFonts w:ascii="Arial" w:hAnsi="Arial" w:eastAsia="Times New Roman" w:cs="Arial"/>
          <w:sz w:val="24"/>
          <w:szCs w:val="24"/>
          <w:lang w:eastAsia="hr-HR"/>
        </w:rPr>
        <w:t xml:space="preserve"> čl. 107. i čl. 227. SZ-a. </w:t>
      </w: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Poziva se stečajn</w:t>
      </w:r>
      <w:r w:rsidRPr="00EE3F60" w:rsidR="00E73DD7">
        <w:rPr>
          <w:rFonts w:ascii="Arial" w:hAnsi="Arial" w:eastAsia="Times New Roman" w:cs="Arial"/>
          <w:sz w:val="24"/>
          <w:szCs w:val="24"/>
          <w:lang w:eastAsia="hr-HR"/>
        </w:rPr>
        <w:t>a</w:t>
      </w:r>
      <w:r w:rsidRPr="00EE3F60">
        <w:rPr>
          <w:rFonts w:ascii="Arial" w:hAnsi="Arial" w:eastAsia="Times New Roman" w:cs="Arial"/>
          <w:sz w:val="24"/>
          <w:szCs w:val="24"/>
          <w:lang w:eastAsia="hr-HR"/>
        </w:rPr>
        <w:t xml:space="preserve"> upravitelj</w:t>
      </w:r>
      <w:r w:rsidRPr="00EE3F60" w:rsidR="00E73DD7">
        <w:rPr>
          <w:rFonts w:ascii="Arial" w:hAnsi="Arial" w:eastAsia="Times New Roman" w:cs="Arial"/>
          <w:sz w:val="24"/>
          <w:szCs w:val="24"/>
          <w:lang w:eastAsia="hr-HR"/>
        </w:rPr>
        <w:t>ica</w:t>
      </w:r>
      <w:r w:rsidRPr="00EE3F60">
        <w:rPr>
          <w:rFonts w:ascii="Arial" w:hAnsi="Arial" w:eastAsia="Times New Roman" w:cs="Arial"/>
          <w:sz w:val="24"/>
          <w:szCs w:val="24"/>
          <w:lang w:eastAsia="hr-HR"/>
        </w:rPr>
        <w:t xml:space="preserve"> podnijeti izvješće o tijeku stečajnog postupka i stanju stečajne mase stečajnog dužnika. </w:t>
      </w: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p>
    <w:p w:rsidRPr="00EE3F60" w:rsidR="00AB4AF8" w:rsidP="00AB4AF8"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r>
      <w:r w:rsidRPr="00EE3F60" w:rsidR="00FC02D2">
        <w:rPr>
          <w:rFonts w:ascii="Arial" w:hAnsi="Arial" w:eastAsia="Times New Roman" w:cs="Arial"/>
          <w:sz w:val="24"/>
          <w:szCs w:val="24"/>
          <w:lang w:eastAsia="hr-HR"/>
        </w:rPr>
        <w:t xml:space="preserve">U bitnome </w:t>
      </w:r>
      <w:r w:rsidRPr="00EE3F60" w:rsidR="00EE3F60">
        <w:rPr>
          <w:rFonts w:ascii="Arial" w:hAnsi="Arial" w:eastAsia="Times New Roman" w:cs="Arial"/>
          <w:sz w:val="24"/>
          <w:szCs w:val="24"/>
          <w:lang w:eastAsia="hr-HR"/>
        </w:rPr>
        <w:t>navodi kao u izvješću i podnesku koji je dostavljen u spis 27. rujna 2024.</w:t>
      </w:r>
      <w:r w:rsidRPr="00EE3F60" w:rsidR="00AB4AF8">
        <w:rPr>
          <w:rFonts w:ascii="Arial" w:hAnsi="Arial" w:eastAsia="Times New Roman" w:cs="Arial"/>
          <w:sz w:val="24"/>
          <w:szCs w:val="24"/>
          <w:lang w:eastAsia="hr-HR"/>
        </w:rPr>
        <w:t xml:space="preserve"> </w:t>
      </w:r>
      <w:r w:rsidRPr="00EE3F60" w:rsidR="00AB4AF8">
        <w:rPr>
          <w:rFonts w:ascii="Arial" w:hAnsi="Arial" w:eastAsia="Times New Roman" w:cs="Arial"/>
          <w:sz w:val="24"/>
          <w:szCs w:val="24"/>
          <w:lang w:eastAsia="hr-HR"/>
        </w:rPr>
        <w:tab/>
      </w:r>
    </w:p>
    <w:p w:rsidRPr="00EE3F60" w:rsidR="00AB4AF8" w:rsidP="00DC24BE" w:rsidRDefault="00872442">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t xml:space="preserve"> </w:t>
      </w:r>
      <w:r w:rsidRPr="00EE3F60" w:rsidR="00E112C8">
        <w:rPr>
          <w:rFonts w:ascii="Arial" w:hAnsi="Arial" w:eastAsia="Times New Roman" w:cs="Arial"/>
          <w:sz w:val="24"/>
          <w:szCs w:val="24"/>
          <w:lang w:eastAsia="hr-HR"/>
        </w:rPr>
        <w:t>Stečajn</w:t>
      </w:r>
      <w:r w:rsidRPr="00EE3F60" w:rsidR="00E73DD7">
        <w:rPr>
          <w:rFonts w:ascii="Arial" w:hAnsi="Arial" w:eastAsia="Times New Roman" w:cs="Arial"/>
          <w:sz w:val="24"/>
          <w:szCs w:val="24"/>
          <w:lang w:eastAsia="hr-HR"/>
        </w:rPr>
        <w:t>a</w:t>
      </w:r>
      <w:r w:rsidRPr="00EE3F60">
        <w:rPr>
          <w:rFonts w:ascii="Arial" w:hAnsi="Arial" w:eastAsia="Times New Roman" w:cs="Arial"/>
          <w:sz w:val="24"/>
          <w:szCs w:val="24"/>
          <w:lang w:eastAsia="hr-HR"/>
        </w:rPr>
        <w:t xml:space="preserve"> upravitelj</w:t>
      </w:r>
      <w:r w:rsidRPr="00EE3F60" w:rsidR="00E73DD7">
        <w:rPr>
          <w:rFonts w:ascii="Arial" w:hAnsi="Arial" w:eastAsia="Times New Roman" w:cs="Arial"/>
          <w:sz w:val="24"/>
          <w:szCs w:val="24"/>
          <w:lang w:eastAsia="hr-HR"/>
        </w:rPr>
        <w:t>ica</w:t>
      </w:r>
      <w:r w:rsidRPr="00EE3F60">
        <w:rPr>
          <w:rFonts w:ascii="Arial" w:hAnsi="Arial" w:eastAsia="Times New Roman" w:cs="Arial"/>
          <w:sz w:val="24"/>
          <w:szCs w:val="24"/>
          <w:lang w:eastAsia="hr-HR"/>
        </w:rPr>
        <w:t xml:space="preserve"> predlaže vjerovnicima da na ovom ročištu donesu slijedeće: </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DC24BE" w:rsidRDefault="00DC24BE">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O D L U K E</w:t>
      </w:r>
    </w:p>
    <w:p w:rsidRPr="00EE3F60" w:rsidR="00E73DD7" w:rsidP="00E73DD7" w:rsidRDefault="00E73DD7">
      <w:pPr>
        <w:autoSpaceDE w:val="false"/>
        <w:autoSpaceDN w:val="false"/>
        <w:adjustRightInd w:val="false"/>
        <w:spacing w:after="0" w:line="240" w:lineRule="auto"/>
        <w:rPr>
          <w:rFonts w:ascii="Arial" w:hAnsi="Arial" w:cs="Arial"/>
          <w:sz w:val="24"/>
          <w:szCs w:val="24"/>
          <w:lang w:eastAsia="hr-HR"/>
        </w:rPr>
      </w:pPr>
    </w:p>
    <w:p w:rsidRPr="00EE3F60" w:rsidR="00345B4F" w:rsidP="00345B4F" w:rsidRDefault="00345B4F">
      <w:pPr>
        <w:spacing w:after="0" w:line="240" w:lineRule="auto"/>
        <w:ind w:left="720"/>
        <w:contextualSpacing/>
        <w:jc w:val="both"/>
        <w:rPr>
          <w:rFonts w:ascii="Arial" w:hAnsi="Arial" w:cs="Arial"/>
          <w:sz w:val="24"/>
          <w:szCs w:val="24"/>
          <w:lang w:eastAsia="hr-HR"/>
        </w:rPr>
      </w:pPr>
    </w:p>
    <w:p w:rsidRPr="00EE3F60" w:rsidR="00345B4F" w:rsidP="00345B4F" w:rsidRDefault="00345B4F">
      <w:pPr>
        <w:spacing w:after="0" w:line="240" w:lineRule="auto"/>
        <w:contextualSpacing/>
        <w:jc w:val="both"/>
        <w:rPr>
          <w:rFonts w:ascii="Arial" w:hAnsi="Arial" w:cs="Arial"/>
          <w:sz w:val="24"/>
          <w:szCs w:val="24"/>
          <w:lang w:eastAsia="hr-HR"/>
        </w:rPr>
      </w:pPr>
      <w:r w:rsidRPr="00EE3F60">
        <w:rPr>
          <w:rFonts w:ascii="Arial" w:hAnsi="Arial" w:cs="Arial"/>
          <w:sz w:val="24"/>
          <w:szCs w:val="24"/>
          <w:lang w:eastAsia="hr-HR"/>
        </w:rPr>
        <w:t xml:space="preserve">1. </w:t>
      </w:r>
      <w:r w:rsidRPr="00EE3F60">
        <w:rPr>
          <w:rFonts w:ascii="Arial" w:hAnsi="Arial" w:cs="Arial"/>
          <w:sz w:val="24"/>
          <w:szCs w:val="24"/>
          <w:lang w:eastAsia="hr-HR"/>
        </w:rPr>
        <w:tab/>
        <w:t>Prihvaća se u cijelosti Izvješće stečajne upraviteljice o gospodarskom položaju stečajnog dužnika i njegovim uzrocima te se odobravaju sve do sada poduzete radnje stečajne upraviteljice.</w:t>
      </w:r>
    </w:p>
    <w:p w:rsidRPr="00EE3F60" w:rsidR="00345B4F" w:rsidP="00345B4F" w:rsidRDefault="00345B4F">
      <w:pPr>
        <w:spacing w:after="0" w:line="240" w:lineRule="auto"/>
        <w:contextualSpacing/>
        <w:jc w:val="both"/>
        <w:rPr>
          <w:rFonts w:ascii="Arial" w:hAnsi="Arial" w:cs="Arial"/>
          <w:sz w:val="24"/>
          <w:szCs w:val="24"/>
          <w:lang w:eastAsia="hr-HR"/>
        </w:rPr>
      </w:pPr>
    </w:p>
    <w:p w:rsidRPr="00EE3F60" w:rsidR="00345B4F" w:rsidP="00345B4F" w:rsidRDefault="00345B4F">
      <w:pPr>
        <w:spacing w:after="0" w:line="240" w:lineRule="auto"/>
        <w:contextualSpacing/>
        <w:jc w:val="both"/>
        <w:rPr>
          <w:rFonts w:ascii="Arial" w:hAnsi="Arial" w:cs="Arial"/>
          <w:sz w:val="24"/>
          <w:szCs w:val="24"/>
          <w:lang w:eastAsia="hr-HR"/>
        </w:rPr>
      </w:pPr>
      <w:r w:rsidRPr="00EE3F60">
        <w:rPr>
          <w:rFonts w:ascii="Arial" w:hAnsi="Arial" w:cs="Arial"/>
          <w:sz w:val="24"/>
          <w:szCs w:val="24"/>
          <w:lang w:eastAsia="hr-HR"/>
        </w:rPr>
        <w:t xml:space="preserve">2. </w:t>
      </w:r>
      <w:r w:rsidRPr="00EE3F60">
        <w:rPr>
          <w:rFonts w:ascii="Arial" w:hAnsi="Arial" w:cs="Arial"/>
          <w:sz w:val="24"/>
          <w:szCs w:val="24"/>
          <w:lang w:eastAsia="hr-HR"/>
        </w:rPr>
        <w:tab/>
        <w:t>Obustavlja se poslovanje stečajnog dužnika.</w:t>
      </w:r>
    </w:p>
    <w:p w:rsidRPr="00EE3F60" w:rsidR="00345B4F" w:rsidP="00345B4F" w:rsidRDefault="00345B4F">
      <w:pPr>
        <w:spacing w:after="0" w:line="240" w:lineRule="auto"/>
        <w:contextualSpacing/>
        <w:jc w:val="both"/>
        <w:rPr>
          <w:rFonts w:ascii="Arial" w:hAnsi="Arial" w:cs="Arial"/>
          <w:sz w:val="24"/>
          <w:szCs w:val="24"/>
          <w:lang w:eastAsia="hr-HR"/>
        </w:rPr>
      </w:pPr>
    </w:p>
    <w:p w:rsidRPr="00EE3F60" w:rsidR="00345B4F" w:rsidP="00345B4F" w:rsidRDefault="00345B4F">
      <w:pPr>
        <w:spacing w:after="0" w:line="240" w:lineRule="auto"/>
        <w:contextualSpacing/>
        <w:jc w:val="both"/>
        <w:rPr>
          <w:rFonts w:ascii="Arial" w:hAnsi="Arial" w:cs="Arial"/>
          <w:sz w:val="24"/>
          <w:szCs w:val="24"/>
          <w:lang w:eastAsia="hr-HR"/>
        </w:rPr>
      </w:pPr>
      <w:r w:rsidRPr="00EE3F60">
        <w:rPr>
          <w:rFonts w:ascii="Arial" w:hAnsi="Arial" w:cs="Arial"/>
          <w:sz w:val="24"/>
          <w:szCs w:val="24"/>
          <w:lang w:eastAsia="hr-HR"/>
        </w:rPr>
        <w:t xml:space="preserve">3. </w:t>
      </w:r>
      <w:r w:rsidRPr="00EE3F60">
        <w:rPr>
          <w:rFonts w:ascii="Arial" w:hAnsi="Arial" w:cs="Arial"/>
          <w:sz w:val="24"/>
          <w:szCs w:val="24"/>
          <w:lang w:eastAsia="hr-HR"/>
        </w:rPr>
        <w:tab/>
        <w:t>Daje se suglasnost stečajnoj upraviteljici da po potrebi izda punomoć odvjetniku za zastupanje stečajnog dužnika.</w:t>
      </w:r>
    </w:p>
    <w:p w:rsidRPr="00EE3F60" w:rsidR="00345B4F" w:rsidP="00345B4F" w:rsidRDefault="00345B4F">
      <w:pPr>
        <w:spacing w:after="0" w:line="240" w:lineRule="auto"/>
        <w:contextualSpacing/>
        <w:jc w:val="both"/>
        <w:rPr>
          <w:rFonts w:ascii="Arial" w:hAnsi="Arial" w:cs="Arial"/>
          <w:sz w:val="24"/>
          <w:szCs w:val="24"/>
          <w:lang w:eastAsia="hr-HR"/>
        </w:rPr>
      </w:pPr>
    </w:p>
    <w:p w:rsidRPr="00EE3F60" w:rsidR="00345B4F" w:rsidP="00345B4F" w:rsidRDefault="00345B4F">
      <w:pPr>
        <w:pStyle w:val="Default"/>
        <w:jc w:val="both"/>
        <w:rPr>
          <w:rFonts w:ascii="Arial" w:hAnsi="Arial" w:cs="Arial"/>
          <w:color w:val="auto"/>
        </w:rPr>
      </w:pPr>
      <w:r w:rsidRPr="00EE3F60">
        <w:rPr>
          <w:rFonts w:ascii="Arial" w:hAnsi="Arial" w:cs="Arial"/>
          <w:color w:val="auto"/>
        </w:rPr>
        <w:t xml:space="preserve">4. </w:t>
      </w:r>
      <w:r w:rsidRPr="00EE3F60">
        <w:rPr>
          <w:rFonts w:ascii="Arial" w:hAnsi="Arial" w:cs="Arial"/>
          <w:color w:val="auto"/>
        </w:rPr>
        <w:tab/>
        <w:t xml:space="preserve">Pokretnine u vlasništvu stečajnog dužnika i to pod uvjetom da se prethodno izvrši upis brisanja zabilježbe založnog prava za korist Ministarstva financije, Porezne uprave, pa slijedom toga koje nisu opterećena različnim pravom i to motorno vozilo 04, marka KOGEL SK 24, godina proizvodnje 1992., broj šasije 1126300, registarske oznake ČK867GJ procijenjene vrijednosti 4.150,00EUR s uključenim PDV-om i N3, marka MAN TGA 18.439, godina proizvodnje 2006, broj šasije WMAH06ZZ96W066076, reg. oznaka ČK808KC procijenjene vrijednosti 1.200,00 EUR s uključenim PDV-om prodavati će se objavom oglasa o prodaji imovine na stranicama Visokog trgovačkog suda Republike Hrvatske i stranicama Sudačke mreže, prikupljanjem pisanih ponuda i otvaranjem pred Javnim bilježnikom, prodajom najpovoljnijem ponuđaču, s početnom cijenom koja odgovara za svako vozilo procijenjenoj vrijednosti po stalnom sudskom vještaku. Za slučaj da motorna vozila ne budu prodana na prvoj dražbi cijena će se umanjivati na drugom i svakom sljedećem prikupljanju ponuda za 15% u odnosu na prethodnu oglašenu cijenu. </w:t>
      </w:r>
    </w:p>
    <w:p w:rsidRPr="00EE3F60" w:rsidR="00345B4F" w:rsidP="00345B4F" w:rsidRDefault="00345B4F">
      <w:pPr>
        <w:spacing w:after="0" w:line="240" w:lineRule="auto"/>
        <w:contextualSpacing/>
        <w:jc w:val="both"/>
        <w:rPr>
          <w:rFonts w:ascii="Arial" w:hAnsi="Arial" w:cs="Arial"/>
          <w:sz w:val="24"/>
          <w:szCs w:val="24"/>
          <w:lang w:eastAsia="hr-HR"/>
        </w:rPr>
      </w:pPr>
      <w:r w:rsidRPr="00EE3F60">
        <w:rPr>
          <w:rFonts w:ascii="Arial" w:hAnsi="Arial" w:cs="Arial"/>
          <w:sz w:val="24"/>
          <w:szCs w:val="24"/>
          <w:lang w:eastAsia="hr-HR"/>
        </w:rPr>
        <w:t xml:space="preserve"> </w:t>
      </w:r>
    </w:p>
    <w:p w:rsidRPr="00EE3F60" w:rsidR="00B54EAB" w:rsidP="00DC24BE" w:rsidRDefault="00B54EAB">
      <w:pPr>
        <w:spacing w:after="0" w:line="240" w:lineRule="auto"/>
        <w:ind w:left="720"/>
        <w:contextualSpacing/>
        <w:jc w:val="both"/>
        <w:rPr>
          <w:rFonts w:ascii="Arial" w:hAnsi="Arial" w:eastAsia="Times New Roman" w:cs="Arial"/>
          <w:kern w:val="3"/>
          <w:sz w:val="24"/>
          <w:szCs w:val="24"/>
          <w:lang w:eastAsia="hr-HR"/>
        </w:rPr>
      </w:pPr>
    </w:p>
    <w:p w:rsidRPr="00EE3F60" w:rsidR="00B54EAB" w:rsidP="00DC24BE" w:rsidRDefault="00B54EAB">
      <w:pPr>
        <w:spacing w:after="0" w:line="240" w:lineRule="auto"/>
        <w:ind w:left="720"/>
        <w:contextualSpacing/>
        <w:jc w:val="both"/>
        <w:rPr>
          <w:rFonts w:ascii="Arial" w:hAnsi="Arial" w:eastAsia="Times New Roman" w:cs="Arial"/>
          <w:kern w:val="3"/>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val="pl-PL"/>
        </w:rPr>
      </w:pPr>
      <w:r w:rsidRPr="00EE3F60">
        <w:rPr>
          <w:rFonts w:ascii="Arial" w:hAnsi="Arial" w:eastAsia="Times New Roman" w:cs="Arial"/>
          <w:sz w:val="24"/>
          <w:szCs w:val="24"/>
          <w:lang w:val="pl-PL"/>
        </w:rPr>
        <w:tab/>
        <w:t>Utvrđuje se da je stečajn</w:t>
      </w:r>
      <w:r w:rsidRPr="00EE3F60" w:rsidR="00E73DD7">
        <w:rPr>
          <w:rFonts w:ascii="Arial" w:hAnsi="Arial" w:eastAsia="Times New Roman" w:cs="Arial"/>
          <w:sz w:val="24"/>
          <w:szCs w:val="24"/>
          <w:lang w:val="pl-PL"/>
        </w:rPr>
        <w:t>a</w:t>
      </w:r>
      <w:r w:rsidRPr="00EE3F60">
        <w:rPr>
          <w:rFonts w:ascii="Arial" w:hAnsi="Arial" w:eastAsia="Times New Roman" w:cs="Arial"/>
          <w:sz w:val="24"/>
          <w:szCs w:val="24"/>
          <w:lang w:val="pl-PL"/>
        </w:rPr>
        <w:t xml:space="preserve"> upravitelj</w:t>
      </w:r>
      <w:r w:rsidRPr="00EE3F60" w:rsidR="00E73DD7">
        <w:rPr>
          <w:rFonts w:ascii="Arial" w:hAnsi="Arial" w:eastAsia="Times New Roman" w:cs="Arial"/>
          <w:sz w:val="24"/>
          <w:szCs w:val="24"/>
          <w:lang w:val="pl-PL"/>
        </w:rPr>
        <w:t>ica</w:t>
      </w:r>
      <w:r w:rsidRPr="00EE3F60">
        <w:rPr>
          <w:rFonts w:ascii="Arial" w:hAnsi="Arial" w:eastAsia="Times New Roman" w:cs="Arial"/>
          <w:sz w:val="24"/>
          <w:szCs w:val="24"/>
          <w:lang w:val="pl-PL"/>
        </w:rPr>
        <w:t xml:space="preserve"> za svaku gore navedenu točku da</w:t>
      </w:r>
      <w:r w:rsidRPr="00EE3F60" w:rsidR="00E73DD7">
        <w:rPr>
          <w:rFonts w:ascii="Arial" w:hAnsi="Arial" w:eastAsia="Times New Roman" w:cs="Arial"/>
          <w:sz w:val="24"/>
          <w:szCs w:val="24"/>
          <w:lang w:val="pl-PL"/>
        </w:rPr>
        <w:t>la</w:t>
      </w:r>
      <w:r w:rsidRPr="00EE3F60">
        <w:rPr>
          <w:rFonts w:ascii="Arial" w:hAnsi="Arial" w:eastAsia="Times New Roman" w:cs="Arial"/>
          <w:sz w:val="24"/>
          <w:szCs w:val="24"/>
          <w:lang w:val="pl-PL"/>
        </w:rPr>
        <w:t xml:space="preserve"> kratko obrazloženje koje su prisutni vjerovnici prihvatili. </w:t>
      </w:r>
    </w:p>
    <w:p w:rsidRPr="00EE3F60" w:rsidR="00DC24BE" w:rsidP="00DC24BE" w:rsidRDefault="00DC24BE">
      <w:pPr>
        <w:spacing w:after="0" w:line="240" w:lineRule="auto"/>
        <w:ind w:right="397"/>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EE3F60" w:rsidR="00961B6D">
        <w:rPr>
          <w:rFonts w:ascii="Arial" w:hAnsi="Arial" w:eastAsia="Times New Roman" w:cs="Arial"/>
          <w:sz w:val="24"/>
          <w:szCs w:val="24"/>
          <w:lang w:eastAsia="hr-HR"/>
        </w:rPr>
        <w:t>Na temelju</w:t>
      </w:r>
      <w:r w:rsidRPr="00EE3F60">
        <w:rPr>
          <w:rFonts w:ascii="Arial" w:hAnsi="Arial" w:eastAsia="Times New Roman" w:cs="Arial"/>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9D45C4" w:rsidP="00DC24BE" w:rsidRDefault="009D45C4">
      <w:pPr>
        <w:spacing w:after="0" w:line="240" w:lineRule="auto"/>
        <w:jc w:val="both"/>
        <w:rPr>
          <w:rFonts w:ascii="Arial" w:hAnsi="Arial" w:eastAsia="Times New Roman" w:cs="Arial"/>
          <w:sz w:val="24"/>
          <w:szCs w:val="24"/>
          <w:lang w:eastAsia="hr-HR"/>
        </w:rPr>
      </w:pPr>
    </w:p>
    <w:p w:rsidRPr="00EE3F60" w:rsidR="00366BE7" w:rsidP="00366BE7" w:rsidRDefault="00366BE7">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Prelazi se na glasovanje po prijedlogu stečajn</w:t>
      </w:r>
      <w:r w:rsidRPr="00EE3F60" w:rsidR="00E73DD7">
        <w:rPr>
          <w:rFonts w:ascii="Arial" w:hAnsi="Arial" w:eastAsia="Times New Roman" w:cs="Arial"/>
          <w:sz w:val="24"/>
          <w:szCs w:val="24"/>
          <w:lang w:eastAsia="hr-HR"/>
        </w:rPr>
        <w:t>e</w:t>
      </w:r>
      <w:r w:rsidRPr="00EE3F60">
        <w:rPr>
          <w:rFonts w:ascii="Arial" w:hAnsi="Arial" w:eastAsia="Times New Roman" w:cs="Arial"/>
          <w:sz w:val="24"/>
          <w:szCs w:val="24"/>
          <w:lang w:eastAsia="hr-HR"/>
        </w:rPr>
        <w:t xml:space="preserve"> upravitelj</w:t>
      </w:r>
      <w:r w:rsidRPr="00EE3F60" w:rsidR="00E73DD7">
        <w:rPr>
          <w:rFonts w:ascii="Arial" w:hAnsi="Arial" w:eastAsia="Times New Roman" w:cs="Arial"/>
          <w:sz w:val="24"/>
          <w:szCs w:val="24"/>
          <w:lang w:eastAsia="hr-HR"/>
        </w:rPr>
        <w:t>ice</w:t>
      </w:r>
      <w:r w:rsidRPr="00EE3F60">
        <w:rPr>
          <w:rFonts w:ascii="Arial" w:hAnsi="Arial" w:eastAsia="Times New Roman" w:cs="Arial"/>
          <w:sz w:val="24"/>
          <w:szCs w:val="24"/>
          <w:lang w:eastAsia="hr-HR"/>
        </w:rPr>
        <w:t>. Utvrđuje se da prisutni vjerovnici glasaju ZA predložene odluke.</w:t>
      </w: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Utvrđuje se da  vjerovnici (100%) jednoglasno donose slijedeće </w:t>
      </w:r>
    </w:p>
    <w:p w:rsidR="00DC24BE" w:rsidP="00DC24BE" w:rsidRDefault="00DC24BE">
      <w:pPr>
        <w:spacing w:after="0" w:line="240" w:lineRule="auto"/>
        <w:jc w:val="both"/>
        <w:rPr>
          <w:rFonts w:ascii="Arial" w:hAnsi="Arial" w:eastAsia="Times New Roman" w:cs="Arial"/>
          <w:sz w:val="24"/>
          <w:szCs w:val="24"/>
          <w:lang w:eastAsia="hr-HR"/>
        </w:rPr>
      </w:pPr>
    </w:p>
    <w:p w:rsidRPr="00EE3F60" w:rsidR="00577F85" w:rsidP="00DC24BE" w:rsidRDefault="00577F85">
      <w:pPr>
        <w:spacing w:after="0" w:line="240" w:lineRule="auto"/>
        <w:jc w:val="both"/>
        <w:rPr>
          <w:rFonts w:ascii="Arial" w:hAnsi="Arial" w:eastAsia="Times New Roman" w:cs="Arial"/>
          <w:sz w:val="24"/>
          <w:szCs w:val="24"/>
          <w:lang w:eastAsia="hr-HR"/>
        </w:rPr>
      </w:pPr>
    </w:p>
    <w:p w:rsidR="00DC24BE" w:rsidP="00DC24BE" w:rsidRDefault="00DC24BE">
      <w:pPr>
        <w:spacing w:after="0" w:line="240" w:lineRule="auto"/>
        <w:jc w:val="center"/>
        <w:rPr>
          <w:rFonts w:ascii="Arial" w:hAnsi="Arial" w:eastAsia="Times New Roman" w:cs="Arial"/>
          <w:b/>
          <w:sz w:val="24"/>
          <w:szCs w:val="24"/>
          <w:lang w:eastAsia="hr-HR"/>
        </w:rPr>
      </w:pPr>
      <w:r w:rsidRPr="00EE3F60">
        <w:rPr>
          <w:rFonts w:ascii="Arial" w:hAnsi="Arial" w:eastAsia="Times New Roman" w:cs="Arial"/>
          <w:b/>
          <w:sz w:val="24"/>
          <w:szCs w:val="24"/>
          <w:lang w:eastAsia="hr-HR"/>
        </w:rPr>
        <w:t>O D L U K E</w:t>
      </w:r>
    </w:p>
    <w:p w:rsidRPr="00EE3F60" w:rsidR="00577F85" w:rsidP="00DC24BE" w:rsidRDefault="00577F85">
      <w:pPr>
        <w:spacing w:after="0" w:line="240" w:lineRule="auto"/>
        <w:jc w:val="center"/>
        <w:rPr>
          <w:rFonts w:ascii="Arial" w:hAnsi="Arial" w:eastAsia="Times New Roman" w:cs="Arial"/>
          <w:b/>
          <w:sz w:val="24"/>
          <w:szCs w:val="24"/>
          <w:lang w:eastAsia="hr-HR"/>
        </w:rPr>
      </w:pPr>
    </w:p>
    <w:p w:rsidRPr="00EE3F60" w:rsidR="00776050" w:rsidP="00DC24BE" w:rsidRDefault="00776050">
      <w:pPr>
        <w:spacing w:after="0" w:line="240" w:lineRule="auto"/>
        <w:jc w:val="center"/>
        <w:rPr>
          <w:rFonts w:ascii="Arial" w:hAnsi="Arial" w:eastAsia="Times New Roman" w:cs="Arial"/>
          <w:b/>
          <w:sz w:val="24"/>
          <w:szCs w:val="24"/>
          <w:lang w:eastAsia="hr-HR"/>
        </w:rPr>
      </w:pPr>
    </w:p>
    <w:p w:rsidRPr="00EE3F60" w:rsidR="00EE3F60" w:rsidP="00EE3F60" w:rsidRDefault="00EE3F60">
      <w:pPr>
        <w:spacing w:after="0" w:line="240" w:lineRule="auto"/>
        <w:contextualSpacing/>
        <w:jc w:val="both"/>
        <w:rPr>
          <w:rFonts w:ascii="Arial" w:hAnsi="Arial" w:cs="Arial"/>
          <w:b/>
          <w:sz w:val="24"/>
          <w:szCs w:val="24"/>
          <w:lang w:eastAsia="hr-HR"/>
        </w:rPr>
      </w:pPr>
      <w:r w:rsidRPr="00EE3F60">
        <w:rPr>
          <w:rFonts w:ascii="Arial" w:hAnsi="Arial" w:cs="Arial"/>
          <w:b/>
          <w:sz w:val="24"/>
          <w:szCs w:val="24"/>
          <w:lang w:eastAsia="hr-HR"/>
        </w:rPr>
        <w:t xml:space="preserve">1. </w:t>
      </w:r>
      <w:r w:rsidRPr="00EE3F60">
        <w:rPr>
          <w:rFonts w:ascii="Arial" w:hAnsi="Arial" w:cs="Arial"/>
          <w:b/>
          <w:sz w:val="24"/>
          <w:szCs w:val="24"/>
          <w:lang w:eastAsia="hr-HR"/>
        </w:rPr>
        <w:tab/>
        <w:t>Prihvaća se u cijelosti Izvješće stečajne upraviteljice o gospodarskom položaju stečajnog dužnika i njegovim uzrocima te se odobravaju sve do sada poduzete radnje stečajne upraviteljice.</w:t>
      </w:r>
    </w:p>
    <w:p w:rsidRPr="00EE3F60" w:rsidR="00EE3F60" w:rsidP="00EE3F60" w:rsidRDefault="00EE3F60">
      <w:pPr>
        <w:spacing w:after="0" w:line="240" w:lineRule="auto"/>
        <w:contextualSpacing/>
        <w:jc w:val="both"/>
        <w:rPr>
          <w:rFonts w:ascii="Arial" w:hAnsi="Arial" w:cs="Arial"/>
          <w:b/>
          <w:sz w:val="24"/>
          <w:szCs w:val="24"/>
          <w:lang w:eastAsia="hr-HR"/>
        </w:rPr>
      </w:pPr>
    </w:p>
    <w:p w:rsidRPr="00EE3F60" w:rsidR="00EE3F60" w:rsidP="00EE3F60" w:rsidRDefault="00EE3F60">
      <w:pPr>
        <w:spacing w:after="0" w:line="240" w:lineRule="auto"/>
        <w:contextualSpacing/>
        <w:jc w:val="both"/>
        <w:rPr>
          <w:rFonts w:ascii="Arial" w:hAnsi="Arial" w:cs="Arial"/>
          <w:b/>
          <w:sz w:val="24"/>
          <w:szCs w:val="24"/>
          <w:lang w:eastAsia="hr-HR"/>
        </w:rPr>
      </w:pPr>
      <w:r w:rsidRPr="00EE3F60">
        <w:rPr>
          <w:rFonts w:ascii="Arial" w:hAnsi="Arial" w:cs="Arial"/>
          <w:b/>
          <w:sz w:val="24"/>
          <w:szCs w:val="24"/>
          <w:lang w:eastAsia="hr-HR"/>
        </w:rPr>
        <w:t xml:space="preserve">2. </w:t>
      </w:r>
      <w:r w:rsidRPr="00EE3F60">
        <w:rPr>
          <w:rFonts w:ascii="Arial" w:hAnsi="Arial" w:cs="Arial"/>
          <w:b/>
          <w:sz w:val="24"/>
          <w:szCs w:val="24"/>
          <w:lang w:eastAsia="hr-HR"/>
        </w:rPr>
        <w:tab/>
        <w:t>Obustavlja se poslovanje stečajnog dužnika.</w:t>
      </w:r>
    </w:p>
    <w:p w:rsidRPr="00EE3F60" w:rsidR="00EE3F60" w:rsidP="00EE3F60" w:rsidRDefault="00EE3F60">
      <w:pPr>
        <w:spacing w:after="0" w:line="240" w:lineRule="auto"/>
        <w:contextualSpacing/>
        <w:jc w:val="both"/>
        <w:rPr>
          <w:rFonts w:ascii="Arial" w:hAnsi="Arial" w:cs="Arial"/>
          <w:b/>
          <w:sz w:val="24"/>
          <w:szCs w:val="24"/>
          <w:lang w:eastAsia="hr-HR"/>
        </w:rPr>
      </w:pPr>
    </w:p>
    <w:p w:rsidRPr="00EE3F60" w:rsidR="00EE3F60" w:rsidP="00EE3F60" w:rsidRDefault="00EE3F60">
      <w:pPr>
        <w:spacing w:after="0" w:line="240" w:lineRule="auto"/>
        <w:contextualSpacing/>
        <w:jc w:val="both"/>
        <w:rPr>
          <w:rFonts w:ascii="Arial" w:hAnsi="Arial" w:cs="Arial"/>
          <w:b/>
          <w:sz w:val="24"/>
          <w:szCs w:val="24"/>
          <w:lang w:eastAsia="hr-HR"/>
        </w:rPr>
      </w:pPr>
      <w:r w:rsidRPr="00EE3F60">
        <w:rPr>
          <w:rFonts w:ascii="Arial" w:hAnsi="Arial" w:cs="Arial"/>
          <w:b/>
          <w:sz w:val="24"/>
          <w:szCs w:val="24"/>
          <w:lang w:eastAsia="hr-HR"/>
        </w:rPr>
        <w:t xml:space="preserve">3. </w:t>
      </w:r>
      <w:r w:rsidRPr="00EE3F60">
        <w:rPr>
          <w:rFonts w:ascii="Arial" w:hAnsi="Arial" w:cs="Arial"/>
          <w:b/>
          <w:sz w:val="24"/>
          <w:szCs w:val="24"/>
          <w:lang w:eastAsia="hr-HR"/>
        </w:rPr>
        <w:tab/>
        <w:t>Daje se suglasnost stečajnoj upraviteljici da po potrebi izda punomoć odvjetniku za zastupanje stečajnog dužnika.</w:t>
      </w:r>
    </w:p>
    <w:p w:rsidRPr="00EE3F60" w:rsidR="00EE3F60" w:rsidP="00EE3F60" w:rsidRDefault="00EE3F60">
      <w:pPr>
        <w:spacing w:after="0" w:line="240" w:lineRule="auto"/>
        <w:contextualSpacing/>
        <w:jc w:val="both"/>
        <w:rPr>
          <w:rFonts w:ascii="Arial" w:hAnsi="Arial" w:cs="Arial"/>
          <w:b/>
          <w:sz w:val="24"/>
          <w:szCs w:val="24"/>
          <w:lang w:eastAsia="hr-HR"/>
        </w:rPr>
      </w:pPr>
    </w:p>
    <w:p w:rsidRPr="00EE3F60" w:rsidR="00EE3F60" w:rsidP="00EE3F60" w:rsidRDefault="00EE3F60">
      <w:pPr>
        <w:pStyle w:val="Default"/>
        <w:jc w:val="both"/>
        <w:rPr>
          <w:rFonts w:ascii="Arial" w:hAnsi="Arial" w:cs="Arial"/>
          <w:b/>
          <w:color w:val="auto"/>
        </w:rPr>
      </w:pPr>
      <w:r w:rsidRPr="00EE3F60">
        <w:rPr>
          <w:rFonts w:ascii="Arial" w:hAnsi="Arial" w:cs="Arial"/>
          <w:b/>
          <w:color w:val="auto"/>
        </w:rPr>
        <w:t xml:space="preserve">4. </w:t>
      </w:r>
      <w:r w:rsidRPr="00EE3F60">
        <w:rPr>
          <w:rFonts w:ascii="Arial" w:hAnsi="Arial" w:cs="Arial"/>
          <w:b/>
          <w:color w:val="auto"/>
        </w:rPr>
        <w:tab/>
        <w:t xml:space="preserve">Pokretnine u vlasništvu stečajnog dužnika i to pod uvjetom da se prethodno izvrši upis brisanja zabilježbe založnog prava za korist Ministarstva financije, Porezne uprave, pa slijedom toga koje nisu opterećena različnim pravom i to motorno vozilo 04, marka KOGEL SK 24, godina proizvodnje 1992., broj šasije 1126300, registarske oznake ČK867GJ procijenjene vrijednosti 4.150,00EUR s uključenim PDV-om i N3, marka MAN TGA 18.439, godina proizvodnje 2006, broj šasije WMAH06ZZ96W066076, reg. oznaka ČK808KC procijenjene vrijednosti 1.200,00 EUR s uključenim PDV-om prodavati će se objavom oglasa o prodaji imovine na stranicama Visokog trgovačkog suda Republike Hrvatske i stranicama Sudačke mreže, prikupljanjem pisanih ponuda i otvaranjem pred Javnim bilježnikom, prodajom najpovoljnijem ponuđaču, s početnom cijenom koja odgovara za svako vozilo procijenjenoj vrijednosti po stalnom sudskom vještaku. Za slučaj da motorna vozila ne budu prodana na prvoj dražbi cijena će se umanjivati na drugom i svakom sljedećem prikupljanju ponuda za 15% u odnosu na prethodnu oglašenu cijenu. </w:t>
      </w:r>
    </w:p>
    <w:p w:rsidRPr="00EE3F60" w:rsidR="00712D5B" w:rsidP="0085216E" w:rsidRDefault="00712D5B">
      <w:pPr>
        <w:spacing w:after="0" w:line="240" w:lineRule="auto"/>
        <w:jc w:val="center"/>
        <w:rPr>
          <w:rFonts w:ascii="Arial" w:hAnsi="Arial" w:eastAsia="Times New Roman" w:cs="Arial"/>
          <w:sz w:val="24"/>
          <w:szCs w:val="24"/>
          <w:lang w:eastAsia="hr-HR"/>
        </w:rPr>
      </w:pPr>
    </w:p>
    <w:p w:rsidRPr="00EE3F60" w:rsidR="00366BE7" w:rsidP="00366BE7" w:rsidRDefault="00366BE7">
      <w:pPr>
        <w:spacing w:after="0" w:line="240" w:lineRule="auto"/>
        <w:jc w:val="both"/>
        <w:rPr>
          <w:rFonts w:ascii="Arial" w:hAnsi="Arial" w:eastAsia="Times New Roman" w:cs="Arial"/>
          <w:sz w:val="24"/>
          <w:szCs w:val="24"/>
          <w:lang w:eastAsia="hr-HR"/>
        </w:rPr>
      </w:pPr>
    </w:p>
    <w:p w:rsidRPr="00EE3F60" w:rsidR="00366BE7" w:rsidP="00366BE7" w:rsidRDefault="00366BE7">
      <w:pPr>
        <w:spacing w:after="0" w:line="240" w:lineRule="auto"/>
        <w:jc w:val="both"/>
        <w:rPr>
          <w:rFonts w:ascii="Arial" w:hAnsi="Arial" w:eastAsia="Times New Roman" w:cs="Arial"/>
          <w:sz w:val="24"/>
          <w:szCs w:val="24"/>
          <w:lang w:eastAsia="hr-HR"/>
        </w:rPr>
      </w:pPr>
    </w:p>
    <w:p w:rsidRPr="00EE3F60" w:rsidR="00366BE7" w:rsidP="00366BE7" w:rsidRDefault="00366BE7">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Ovaj zapisnik objavit će se na e-Oglasnoj ploči suda.</w:t>
      </w:r>
    </w:p>
    <w:p w:rsidR="009D45C4" w:rsidP="0085216E" w:rsidRDefault="009D45C4">
      <w:pPr>
        <w:spacing w:after="0" w:line="240" w:lineRule="auto"/>
        <w:jc w:val="center"/>
        <w:rPr>
          <w:rFonts w:ascii="Arial" w:hAnsi="Arial" w:eastAsia="Times New Roman" w:cs="Arial"/>
          <w:sz w:val="24"/>
          <w:szCs w:val="24"/>
          <w:lang w:eastAsia="hr-HR"/>
        </w:rPr>
      </w:pPr>
    </w:p>
    <w:p w:rsidRPr="00EE3F60" w:rsidR="00577F85" w:rsidP="0085216E" w:rsidRDefault="00577F85">
      <w:pPr>
        <w:spacing w:after="0" w:line="240" w:lineRule="auto"/>
        <w:jc w:val="center"/>
        <w:rPr>
          <w:rFonts w:ascii="Arial" w:hAnsi="Arial" w:eastAsia="Times New Roman" w:cs="Arial"/>
          <w:sz w:val="24"/>
          <w:szCs w:val="24"/>
          <w:lang w:eastAsia="hr-HR"/>
        </w:rPr>
      </w:pPr>
      <w:bookmarkStart w:name="_GoBack" w:id="0"/>
      <w:bookmarkEnd w:id="0"/>
    </w:p>
    <w:p w:rsidRPr="00EE3F60" w:rsidR="0085216E" w:rsidP="0085216E" w:rsidRDefault="0085216E">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Dovršeno u </w:t>
      </w:r>
      <w:r w:rsidRPr="00EE3F60" w:rsidR="00EE3F60">
        <w:rPr>
          <w:rFonts w:ascii="Arial" w:hAnsi="Arial" w:eastAsia="Times New Roman" w:cs="Arial"/>
          <w:sz w:val="24"/>
          <w:szCs w:val="24"/>
          <w:lang w:eastAsia="hr-HR"/>
        </w:rPr>
        <w:t>09</w:t>
      </w:r>
      <w:r w:rsidRPr="00EE3F60">
        <w:rPr>
          <w:rFonts w:ascii="Arial" w:hAnsi="Arial" w:eastAsia="Times New Roman" w:cs="Arial"/>
          <w:sz w:val="24"/>
          <w:szCs w:val="24"/>
          <w:lang w:eastAsia="hr-HR"/>
        </w:rPr>
        <w:t>,</w:t>
      </w:r>
      <w:r w:rsidRPr="00EE3F60" w:rsidR="00EE3F60">
        <w:rPr>
          <w:rFonts w:ascii="Arial" w:hAnsi="Arial" w:eastAsia="Times New Roman" w:cs="Arial"/>
          <w:sz w:val="24"/>
          <w:szCs w:val="24"/>
          <w:lang w:eastAsia="hr-HR"/>
        </w:rPr>
        <w:t>40</w:t>
      </w:r>
      <w:r w:rsidRPr="00EE3F60">
        <w:rPr>
          <w:rFonts w:ascii="Arial" w:hAnsi="Arial" w:eastAsia="Times New Roman" w:cs="Arial"/>
          <w:sz w:val="24"/>
          <w:szCs w:val="24"/>
          <w:lang w:eastAsia="hr-HR"/>
        </w:rPr>
        <w:t xml:space="preserve"> sati.</w:t>
      </w:r>
    </w:p>
    <w:p w:rsidRPr="00EE3F60" w:rsidR="0085216E" w:rsidP="0085216E" w:rsidRDefault="0085216E">
      <w:pPr>
        <w:spacing w:after="0" w:line="240" w:lineRule="auto"/>
        <w:jc w:val="both"/>
        <w:rPr>
          <w:rFonts w:ascii="Arial" w:hAnsi="Arial" w:eastAsia="Times New Roman" w:cs="Arial"/>
          <w:sz w:val="24"/>
          <w:szCs w:val="24"/>
          <w:lang w:eastAsia="hr-HR"/>
        </w:rPr>
      </w:pPr>
    </w:p>
    <w:p w:rsidRPr="00EE3F60"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E3F60"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E3F60" w:rsidR="0085216E" w:rsidP="006C4130" w:rsidRDefault="0085216E">
      <w:pPr>
        <w:spacing w:after="0" w:line="240" w:lineRule="auto"/>
        <w:ind w:left="1416"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Sudac:</w:t>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t>Stečajn</w:t>
      </w:r>
      <w:r w:rsidRPr="00EE3F60" w:rsidR="00E73DD7">
        <w:rPr>
          <w:rFonts w:ascii="Arial" w:hAnsi="Arial" w:eastAsia="Times New Roman" w:cs="Arial"/>
          <w:sz w:val="24"/>
          <w:szCs w:val="24"/>
          <w:lang w:eastAsia="hr-HR"/>
        </w:rPr>
        <w:t>a</w:t>
      </w:r>
      <w:r w:rsidRPr="00EE3F60" w:rsidR="006C4130">
        <w:rPr>
          <w:rFonts w:ascii="Arial" w:hAnsi="Arial" w:eastAsia="Times New Roman" w:cs="Arial"/>
          <w:sz w:val="24"/>
          <w:szCs w:val="24"/>
          <w:lang w:eastAsia="hr-HR"/>
        </w:rPr>
        <w:t xml:space="preserve"> upravitelj</w:t>
      </w:r>
      <w:r w:rsidRPr="00EE3F60" w:rsidR="00E73DD7">
        <w:rPr>
          <w:rFonts w:ascii="Arial" w:hAnsi="Arial" w:eastAsia="Times New Roman" w:cs="Arial"/>
          <w:sz w:val="24"/>
          <w:szCs w:val="24"/>
          <w:lang w:eastAsia="hr-HR"/>
        </w:rPr>
        <w:t>ica</w:t>
      </w:r>
      <w:r w:rsidRPr="00EE3F60" w:rsidR="006C4130">
        <w:rPr>
          <w:rFonts w:ascii="Arial" w:hAnsi="Arial" w:eastAsia="Times New Roman" w:cs="Arial"/>
          <w:sz w:val="24"/>
          <w:szCs w:val="24"/>
          <w:lang w:eastAsia="hr-HR"/>
        </w:rPr>
        <w:t>:</w:t>
      </w:r>
    </w:p>
    <w:p w:rsidRPr="00EE3F60"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E3F60"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E3F60"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E3F60"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E3F60"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E3F60" w:rsidR="0085216E" w:rsidP="006C4130" w:rsidRDefault="0085216E">
      <w:pPr>
        <w:spacing w:after="0" w:line="240" w:lineRule="auto"/>
        <w:ind w:left="1416"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Zapisničar:            </w:t>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t>Vjerovnik:</w:t>
      </w:r>
      <w:r w:rsidRPr="00EE3F60">
        <w:rPr>
          <w:rFonts w:ascii="Arial" w:hAnsi="Arial" w:eastAsia="Times New Roman" w:cs="Arial"/>
          <w:sz w:val="24"/>
          <w:szCs w:val="24"/>
          <w:lang w:eastAsia="hr-HR"/>
        </w:rPr>
        <w:t xml:space="preserve">                     </w:t>
      </w:r>
    </w:p>
    <w:p w:rsidRPr="00EE3F60" w:rsidR="003D557F" w:rsidP="002F61DE" w:rsidRDefault="003D557F">
      <w:pPr>
        <w:spacing w:after="0" w:line="240" w:lineRule="auto"/>
        <w:rPr>
          <w:rFonts w:ascii="Arial" w:hAnsi="Arial" w:cs="Arial"/>
          <w:sz w:val="24"/>
          <w:szCs w:val="24"/>
        </w:rPr>
      </w:pPr>
    </w:p>
    <w:sectPr w:rsidRPr="00EE3F60"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E3AB4" w:rsidP="00501147" w:rsidRDefault="00DE3AB4">
      <w:pPr>
        <w:spacing w:after="0" w:line="240" w:lineRule="auto"/>
      </w:pPr>
      <w:r>
        <w:separator/>
      </w:r>
    </w:p>
  </w:endnote>
  <w:endnote w:type="continuationSeparator" w:id="0">
    <w:p w:rsidR="00DE3AB4" w:rsidP="00501147" w:rsidRDefault="00DE3AB4">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E3AB4" w:rsidP="00501147" w:rsidRDefault="00DE3AB4">
      <w:pPr>
        <w:spacing w:after="0" w:line="240" w:lineRule="auto"/>
      </w:pPr>
      <w:r>
        <w:separator/>
      </w:r>
    </w:p>
  </w:footnote>
  <w:footnote w:type="continuationSeparator" w:id="0">
    <w:p w:rsidR="00DE3AB4" w:rsidP="00501147" w:rsidRDefault="00DE3AB4">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577F85">
      <w:rPr>
        <w:rFonts w:ascii="Arial" w:hAnsi="Arial" w:cs="Arial"/>
        <w:noProof/>
        <w:sz w:val="24"/>
        <w:szCs w:val="24"/>
      </w:rPr>
      <w:t>Poslovni broj: St-182/2024-13</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577F85">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506CD"/>
    <w:rsid w:val="00182A3F"/>
    <w:rsid w:val="00194888"/>
    <w:rsid w:val="001A12E8"/>
    <w:rsid w:val="001A2412"/>
    <w:rsid w:val="001A7050"/>
    <w:rsid w:val="001B6963"/>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45B4F"/>
    <w:rsid w:val="0036250D"/>
    <w:rsid w:val="00365307"/>
    <w:rsid w:val="00366BE7"/>
    <w:rsid w:val="003676A5"/>
    <w:rsid w:val="00367E59"/>
    <w:rsid w:val="00376603"/>
    <w:rsid w:val="00385BF0"/>
    <w:rsid w:val="003860B4"/>
    <w:rsid w:val="00392524"/>
    <w:rsid w:val="00394A8C"/>
    <w:rsid w:val="003A4477"/>
    <w:rsid w:val="003C3FF4"/>
    <w:rsid w:val="003D557F"/>
    <w:rsid w:val="003E06DF"/>
    <w:rsid w:val="003F1686"/>
    <w:rsid w:val="00422BA0"/>
    <w:rsid w:val="00450291"/>
    <w:rsid w:val="00456E44"/>
    <w:rsid w:val="004747E3"/>
    <w:rsid w:val="0049749B"/>
    <w:rsid w:val="004A0BD1"/>
    <w:rsid w:val="004C4A7C"/>
    <w:rsid w:val="004C7EB8"/>
    <w:rsid w:val="004D3178"/>
    <w:rsid w:val="004D7D26"/>
    <w:rsid w:val="004E1C60"/>
    <w:rsid w:val="00501147"/>
    <w:rsid w:val="00504323"/>
    <w:rsid w:val="00531B01"/>
    <w:rsid w:val="00544718"/>
    <w:rsid w:val="005745EC"/>
    <w:rsid w:val="00577F85"/>
    <w:rsid w:val="00594B82"/>
    <w:rsid w:val="005A0F8E"/>
    <w:rsid w:val="005A22FE"/>
    <w:rsid w:val="005D6DF6"/>
    <w:rsid w:val="005E1D89"/>
    <w:rsid w:val="005F5F8F"/>
    <w:rsid w:val="005F633B"/>
    <w:rsid w:val="005F71CF"/>
    <w:rsid w:val="00601CA3"/>
    <w:rsid w:val="00606F1C"/>
    <w:rsid w:val="006438A3"/>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52B6"/>
    <w:rsid w:val="00757A30"/>
    <w:rsid w:val="00774898"/>
    <w:rsid w:val="00776050"/>
    <w:rsid w:val="007802E2"/>
    <w:rsid w:val="0078776D"/>
    <w:rsid w:val="007A409A"/>
    <w:rsid w:val="007B628C"/>
    <w:rsid w:val="007E48AF"/>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6930"/>
    <w:rsid w:val="00957093"/>
    <w:rsid w:val="009570B8"/>
    <w:rsid w:val="0096157B"/>
    <w:rsid w:val="00961B6D"/>
    <w:rsid w:val="00964637"/>
    <w:rsid w:val="0096563D"/>
    <w:rsid w:val="00975368"/>
    <w:rsid w:val="00984BD4"/>
    <w:rsid w:val="009D135D"/>
    <w:rsid w:val="009D45C4"/>
    <w:rsid w:val="009D7486"/>
    <w:rsid w:val="00A30AB2"/>
    <w:rsid w:val="00A31425"/>
    <w:rsid w:val="00A31587"/>
    <w:rsid w:val="00A36EF8"/>
    <w:rsid w:val="00A4541F"/>
    <w:rsid w:val="00A65E60"/>
    <w:rsid w:val="00A954D4"/>
    <w:rsid w:val="00AA1295"/>
    <w:rsid w:val="00AB4AF8"/>
    <w:rsid w:val="00AE7988"/>
    <w:rsid w:val="00AF28D9"/>
    <w:rsid w:val="00B006B4"/>
    <w:rsid w:val="00B00B9A"/>
    <w:rsid w:val="00B10018"/>
    <w:rsid w:val="00B10E42"/>
    <w:rsid w:val="00B43087"/>
    <w:rsid w:val="00B43741"/>
    <w:rsid w:val="00B54C5A"/>
    <w:rsid w:val="00B54EAB"/>
    <w:rsid w:val="00B92B86"/>
    <w:rsid w:val="00B9478D"/>
    <w:rsid w:val="00BA2A1C"/>
    <w:rsid w:val="00BC5568"/>
    <w:rsid w:val="00BD657F"/>
    <w:rsid w:val="00BF777D"/>
    <w:rsid w:val="00C26B0A"/>
    <w:rsid w:val="00C343BC"/>
    <w:rsid w:val="00C463E3"/>
    <w:rsid w:val="00C470B6"/>
    <w:rsid w:val="00C50709"/>
    <w:rsid w:val="00C52190"/>
    <w:rsid w:val="00C75AF2"/>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A702A"/>
    <w:rsid w:val="00DB5D1B"/>
    <w:rsid w:val="00DC24BE"/>
    <w:rsid w:val="00DC5347"/>
    <w:rsid w:val="00DC66A8"/>
    <w:rsid w:val="00DC70E5"/>
    <w:rsid w:val="00DD27A9"/>
    <w:rsid w:val="00DE3AB4"/>
    <w:rsid w:val="00DE7814"/>
    <w:rsid w:val="00E112C8"/>
    <w:rsid w:val="00E14573"/>
    <w:rsid w:val="00E32E7B"/>
    <w:rsid w:val="00E349A5"/>
    <w:rsid w:val="00E677AB"/>
    <w:rsid w:val="00E7211F"/>
    <w:rsid w:val="00E73DD7"/>
    <w:rsid w:val="00E83461"/>
    <w:rsid w:val="00E94E2D"/>
    <w:rsid w:val="00EC15A5"/>
    <w:rsid w:val="00EC6ED0"/>
    <w:rsid w:val="00ED4927"/>
    <w:rsid w:val="00ED6FE4"/>
    <w:rsid w:val="00EE3F60"/>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CD77E49"/>
  <w15:docId w15:val="{6BE22DDA-2729-4382-89F6-61C37D414AA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E3F60"/>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a.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A4F861E6-6601-4D0D-835A-0A1537CD66EB}">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1198</properties:Words>
  <properties:Characters>6832</properties:Characters>
  <properties:Lines>56</properties:Lines>
  <properties:Paragraphs>16</properties:Paragraphs>
  <properties:TotalTime>218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8014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2024-10-01T07:33:00Z</dcterms:modified>
  <cp:revision>44</cp:revision>
  <dc:title/>
</cp:coreProperties>
</file>